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«ІНФОРМАЦІЙНА, ОРГАНІЗАЦІЙНА, КОНСУЛЬТАТИВНА ТА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ІАЛЬНА ПІДТРИМКА В УНІВЕРСИТЕТІ ОЧИМА ЗДОБУВАЧІВ ВИЩОЇ ОСВІТИ»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01DE0" w:rsidRPr="00701DE0" w:rsidRDefault="00701DE0" w:rsidP="00701DE0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Шановний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респонденте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!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метою визначення рівня інформаційної, організаційної, консультативної та соціальної підтримки в університеті Центр експертизи та моніторингу якості освітнього процесу(</w:t>
      </w:r>
      <w:hyperlink r:id="rId4" w:history="1">
        <w:r w:rsidRPr="00701DE0">
          <w:rPr>
            <w:rFonts w:ascii="Times New Roman" w:eastAsia="Times New Roman" w:hAnsi="Times New Roman" w:cs="Times New Roman"/>
            <w:color w:val="000000" w:themeColor="text1"/>
            <w:spacing w:val="3"/>
            <w:sz w:val="28"/>
            <w:szCs w:val="28"/>
            <w:u w:val="single"/>
            <w:lang w:eastAsia="ru-RU"/>
          </w:rPr>
          <w:t>https://mdpu.org.ua/tsentr-ekspertizi-ta-monitoringu-yakosti-osvitnogo-protsesu/</w:t>
        </w:r>
      </w:hyperlink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) та Центр соціологічних досліджень МДПУ проводять опитування здобувачів вищої освіти. Опрацювання результатів анкетування сприятиме покращенню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івня забезпечення ресурсами, необхідними для успішної освітньої діяльність університету. Для нас дуже важливо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ідтримувати Вас, допомагати, якщо є така необхідність. Отже, просимо долучитися та щиро відповісти на запропоновані нижче запитання.</w:t>
      </w:r>
    </w:p>
    <w:p w:rsidR="00D56399" w:rsidRPr="00701DE0" w:rsidRDefault="00D56399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Як часто Ви звертаєтеся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бібліотеки нашого університету?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1.Часто;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2.Інколи;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Не звертаюся, шукаю інформацію самостійно на інтернет-ресурсах.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Чи користуєтеся Ви електронним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каталогом б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ібліотеки нашого університету?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2.Час від часу;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Ні, шукаю інформацію самостійно на інтернет-ресурсах.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3. Чи знаєте Ви про те, що маєте можливість у бібліотеці нашого університету безкоштовно переглядати базу даних 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Scopus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 і 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Web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 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of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 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Science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Ні;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4.Чи знаєте Ви, що в університеті діють наукові студентські гуртки?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Ні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5.Якщо так,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 чи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займається Ви у науковому студентському гуртку на вашій або іншій освітній програмі?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>1. 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Ні;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Планую займатися науковою роботою, тому обов’язково приєднаюся до наукового гуртка, що відповідає моїм науковим інтересам;</w:t>
      </w:r>
    </w:p>
    <w:p w:rsidR="00701DE0" w:rsidRPr="00701DE0" w:rsidRDefault="00701DE0" w:rsidP="00701DE0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Якщо Ви не займається и не плануєте займатися у науковому гуртку, то з яких причин? (не більше 2-х варіантів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ідповіді)</w:t>
      </w:r>
    </w:p>
    <w:p w:rsidR="00701DE0" w:rsidRPr="00701DE0" w:rsidRDefault="00701DE0" w:rsidP="0070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Мене не цікавить науково-дослідна діяльність;</w:t>
      </w:r>
    </w:p>
    <w:p w:rsidR="00701DE0" w:rsidRPr="00701DE0" w:rsidRDefault="00701DE0" w:rsidP="0070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Обмаль інформації про тематику засідань та науково-дослідну діяльність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таких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гуртків;</w:t>
      </w:r>
    </w:p>
    <w:p w:rsidR="00701DE0" w:rsidRPr="00701DE0" w:rsidRDefault="00701DE0" w:rsidP="0070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Викладачі не популяризують діяльність таких гуртків;</w:t>
      </w:r>
    </w:p>
    <w:p w:rsidR="00701DE0" w:rsidRPr="00701DE0" w:rsidRDefault="00701DE0" w:rsidP="00701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Не маю вільного часу тому, що поєдную навчання з роботою;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Інше: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7.Чи знаєте Ви про функціонування у нашому університеті спортивних гуртків, секції?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8.Якщо так,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 чи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відвідуєте Ви спортивний гурток чи секцію?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2.Час від часу;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9. Якщо Ви не відвідуєте університетські спортивні гуртки та секції, то з яких причин? ( не більше 3-х варіантів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ідповіді)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1.Вважаю, що цей час краще присвятити навчанню;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2.Не маю вільного часу, тому що поєдную навчання з роботою;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3.Вважаю, що заняття у секціях не дає ніякої користі для мого здоров'я;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4.Залюбки б відвідував (ла), але не має секції в якій хоті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в(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ла) би займатися;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5.Мене цікавлять інші гуртки (рукоділля, флористика, вишивка і т.п.)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Інше: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10.Чи знаєте Ви про функціонування в нашому університеті Психологічного центру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Ні;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11.Чи зверталися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 за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консультацією до Психологічного центру?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>1. 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Ні;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12.Якщо зверталися,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 чи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задоволені Ви отриманою допомогою?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Повністю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Скоріше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Скоріше незадоволений;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Не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 Важко відповісти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13. Якщо не задоволені, то напишіть чому сам?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14.Чи знаєте Ви про функціонування відділу міжнародних зв’язків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університеті?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2.Ні;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15.Чи доводилося Вам звертатися за інформацією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відділу міжнародних зв’язків?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2.Ні;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16.Якщо так,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 чи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задоволені Ви наданою інформацією відділу міжнародних зв’язків?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Повністю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Скоріше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Скоріше незадоволений;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Не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 Важко відповісти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701D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17.Якщо не задоволені, то напишіть чому саме?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18.Чи знаєте Ви про функціонування Юридичної клініки в нашому університеті?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19.Якщо так,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 чи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зверталися Ви за консультацією до Юридичної клініки?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20.Якщо Ви зверталися за консультацією до Юридичної клініки,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 чи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отримали Ви фахову допомогу?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2.Частково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3.Ні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4.Важко відповісти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701D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21. Якщо не отримали фахової допомоги від Юридичної клініки, то напишіть чому саме?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22. Чи проживаєте Ви у гуртожитку?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23. Якщо так, то чи задоволені Ви умовами проживання у гуртожитку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?</w:t>
      </w:r>
      <w:proofErr w:type="gramEnd"/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Повністю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Скоріше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Скоріше незадоволений;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Не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 Важко відповісти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Інше: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24. Якщо ні, то з яких причин? ( не більше 3-х варіантів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ідповіді)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>1. Незадовільні сані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тарно-г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ігієнічні умови;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Не влаштовує проживання в одній кімнаті 2-3 студенті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Не задовільні побутові умови (відсутність або поганий стан побутової техніки);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Не влаштовують правила проживання у гуртожитку (пропускний режим, чергування у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істах загального користування);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 Маю можливість знімати квартиру/кімнату;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Інше: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25. Чи задоволені Ви якістю харчування у нашому університеті?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Повністю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Скоріше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Скоріше незадоволений;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Не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 Важко відповісти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26. Якщо ні, то чому саме? ( не більше 3-х варіантів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ідповіді)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1.Не влаштовує якість їжі;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Недостатній асортимент їжі;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Низький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 культури обслуговування;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Зависокі ціни;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 Маю особливі потреби щодо харчування;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Інше: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27.Чи зверталися Ви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пункту медичної допомоги університету?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1.Так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2.Ні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28. Якщо так,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то чи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задоволені Ви послугами пункту медичної допомоги університету?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Повністю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Скоріше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Скоріше незадоволений;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Не задоволений;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5. Важко відповісти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Інше: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701D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29. Якщо не задоволені, то напишіть чому саме?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30. Ваша стать: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Чоловіча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Ж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іноча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Інше: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31. Ваш факультет: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Хіміко-біологічний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Інформатики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,м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атематики та економіки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3. Природничо-географічничний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4. Філологічний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Навчально-науковий інститут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іально-педагогічної та мистецької освіти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701DE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32. Ваша ОП</w:t>
      </w:r>
    </w:p>
    <w:p w:rsidR="00701DE0" w:rsidRPr="00701DE0" w:rsidRDefault="00701DE0" w:rsidP="00701DE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33.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івень вищої освіти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Перший (бакалаврський)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 освіти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Другий (магістрський)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 освіти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Третій (освітньо-науковий) </w:t>
      </w:r>
      <w:proofErr w:type="gramStart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 освіти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1DE0" w:rsidRPr="00701DE0" w:rsidRDefault="00701DE0" w:rsidP="00701DE0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34. Форма навчання: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Контрактна</w:t>
      </w:r>
    </w:p>
    <w:p w:rsidR="00701DE0" w:rsidRPr="00701DE0" w:rsidRDefault="00701DE0" w:rsidP="0070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DE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Бюджетна</w:t>
      </w:r>
    </w:p>
    <w:p w:rsidR="00701DE0" w:rsidRPr="00701DE0" w:rsidRDefault="00701DE0" w:rsidP="00701D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01DE0" w:rsidRPr="00701DE0" w:rsidSect="00701D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701DE0"/>
    <w:rsid w:val="00701DE0"/>
    <w:rsid w:val="00D5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DE0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  <w:rsid w:val="00701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8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5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41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4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841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90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98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4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8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337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3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9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1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42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6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4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08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4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33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7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3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42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9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86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6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3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93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6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7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7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28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2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03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35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3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5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6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3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8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05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75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2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4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68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11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26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1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802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7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0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5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81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2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79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51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7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608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76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39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8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5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3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6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84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5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201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3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29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5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88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13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4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602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3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52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54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1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3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3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6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3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8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2839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3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08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0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78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9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023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7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31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3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03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21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3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909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04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67430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3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16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0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3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58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5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05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1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85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4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4253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742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2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29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41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65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490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0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1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7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9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76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0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25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8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8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5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4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61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6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48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5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6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29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905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9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73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3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61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4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60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7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0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90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2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0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6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0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49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0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74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67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607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9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372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99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4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9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6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9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8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04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8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80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33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5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5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50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0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17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mdpu.org.ua/tsentr-ekspertizi-ta-monitoringu-yakosti-osvitnogo-protsesu/&amp;sa=D&amp;source=editors&amp;ust=1618237241344000&amp;usg=AFQjCNH7MBfhHgCtqgleoIsmOeBzM9r8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905</Words>
  <Characters>5163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2021-04-12T13:20:00Z</dcterms:created>
  <dcterms:modified xsi:type="dcterms:W3CDTF">2021-04-12T13:27:00Z</dcterms:modified>
</cp:coreProperties>
</file>