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524667" w14:textId="208D54E8" w:rsidR="00C813D5" w:rsidRDefault="00C813D5" w:rsidP="00C81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Мелітопольський державний педагогічний університет імені Богдана Хмельницького</w:t>
      </w:r>
    </w:p>
    <w:p w14:paraId="756BF420" w14:textId="283AD205" w:rsidR="00E37B2E" w:rsidRDefault="00C813D5" w:rsidP="00C81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хіміко-біологічний </w:t>
      </w:r>
      <w:r w:rsidR="00F2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факультет </w:t>
      </w:r>
      <w:r w:rsidR="00F2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кафедра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органічної і біологічної хімії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6732"/>
        <w:gridCol w:w="7795"/>
      </w:tblGrid>
      <w:tr w:rsidR="00E37B2E" w14:paraId="337DFAC1" w14:textId="77777777" w:rsidTr="00291644">
        <w:trPr>
          <w:trHeight w:val="400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8161BE" w14:textId="77777777" w:rsidR="00E37B2E" w:rsidRDefault="00F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8F8214" w14:textId="427D658A" w:rsidR="00E37B2E" w:rsidRPr="001A3A77" w:rsidRDefault="00F214D4" w:rsidP="001A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A3A77" w:rsidRPr="001A3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Неорганічний</w:t>
            </w:r>
            <w:r w:rsidR="001A3A77" w:rsidRPr="001A3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синтез</w:t>
            </w:r>
          </w:p>
        </w:tc>
      </w:tr>
      <w:tr w:rsidR="00E37B2E" w14:paraId="29EFE13B" w14:textId="77777777" w:rsidTr="00291644">
        <w:trPr>
          <w:trHeight w:val="180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098E84" w14:textId="6AF4A584" w:rsidR="00E37B2E" w:rsidRDefault="00560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AD0D9C" w14:textId="73AF9E20" w:rsidR="00E37B2E" w:rsidRDefault="00734531" w:rsidP="00C81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Хромишева Олена Олександрівна</w:t>
            </w:r>
          </w:p>
        </w:tc>
      </w:tr>
      <w:tr w:rsidR="00BD519B" w14:paraId="054AB9DE" w14:textId="77777777" w:rsidTr="00291644">
        <w:trPr>
          <w:trHeight w:val="640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A070D1" w14:textId="77777777" w:rsidR="00BD519B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викладачів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C8E01F" w14:textId="56B00ACC" w:rsidR="00BD519B" w:rsidRDefault="00291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BD519B" w:rsidRPr="000A608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https://bitly.su/wz3y94J7</w:t>
              </w:r>
            </w:hyperlink>
          </w:p>
        </w:tc>
      </w:tr>
      <w:tr w:rsidR="00BD519B" w14:paraId="22363256" w14:textId="77777777" w:rsidTr="00291644">
        <w:trPr>
          <w:trHeight w:val="341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C91A65" w14:textId="77777777" w:rsidR="00BD519B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0656A1" w14:textId="3A9B14EB" w:rsidR="00BD519B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+380663937251</w:t>
            </w:r>
          </w:p>
        </w:tc>
      </w:tr>
      <w:tr w:rsidR="00BD519B" w14:paraId="617EC9C1" w14:textId="77777777" w:rsidTr="00291644">
        <w:trPr>
          <w:trHeight w:val="364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35CA89" w14:textId="77777777" w:rsidR="00BD519B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A0E505" w14:textId="6A7E48EB" w:rsidR="00BD519B" w:rsidRPr="00C813D5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0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Lady.helena35@gmail.com</w:t>
            </w:r>
          </w:p>
        </w:tc>
      </w:tr>
      <w:tr w:rsidR="00BD519B" w14:paraId="0CDEAE74" w14:textId="77777777" w:rsidTr="00291644">
        <w:trPr>
          <w:trHeight w:val="180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0EE241" w14:textId="56509CF4" w:rsidR="00BD519B" w:rsidRPr="00560E72" w:rsidRDefault="00BD519B" w:rsidP="00560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на сайт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і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0ABC17" w14:textId="341C7C34" w:rsidR="00BD519B" w:rsidRDefault="00291644" w:rsidP="00E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BD519B" w:rsidRPr="000A608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https://bitly.su/xP53F5</w:t>
              </w:r>
            </w:hyperlink>
          </w:p>
        </w:tc>
      </w:tr>
      <w:tr w:rsidR="00BD519B" w14:paraId="31248A1C" w14:textId="77777777" w:rsidTr="00291644">
        <w:trPr>
          <w:trHeight w:val="740"/>
        </w:trPr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D7416D" w14:textId="77777777" w:rsidR="00BD519B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Консультації</w:t>
            </w:r>
          </w:p>
        </w:tc>
        <w:tc>
          <w:tcPr>
            <w:tcW w:w="2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D5B467" w14:textId="77777777" w:rsidR="00BD519B" w:rsidRPr="00CD21E0" w:rsidRDefault="00BD519B" w:rsidP="00187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Зазначте </w:t>
            </w:r>
            <w:r w:rsidRPr="00CD21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і розклад проведення консультацій</w:t>
            </w:r>
          </w:p>
          <w:p w14:paraId="7876A144" w14:textId="3D93CD43" w:rsidR="00BD519B" w:rsidRPr="00CD21E0" w:rsidRDefault="00BD519B" w:rsidP="00187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1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Очні консультації</w:t>
            </w:r>
            <w:r w:rsidRPr="00CD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щосереди з 16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17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аудиторія №6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15A356" w14:textId="77777777" w:rsidR="00BD519B" w:rsidRPr="00CD21E0" w:rsidRDefault="00BD519B" w:rsidP="00187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1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Он </w:t>
            </w:r>
            <w:proofErr w:type="spellStart"/>
            <w:r w:rsidRPr="00CD21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лайн-</w:t>
            </w:r>
            <w:proofErr w:type="spellEnd"/>
            <w:r w:rsidRPr="00CD21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консультації:</w:t>
            </w:r>
            <w:r w:rsidRPr="00CD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щосереди з 15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16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CD2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8" w:history="1">
              <w:r w:rsidRPr="000A608C">
                <w:rPr>
                  <w:rStyle w:val="ad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https://bitly.su/xP53F5</w:t>
              </w:r>
            </w:hyperlink>
          </w:p>
          <w:p w14:paraId="1A2C50CD" w14:textId="200D9D8B" w:rsidR="00BD519B" w:rsidRPr="00C747F3" w:rsidRDefault="00BD519B" w:rsidP="00E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61D33281" w14:textId="6EDE5F2E" w:rsidR="00E37B2E" w:rsidRPr="00BD519B" w:rsidRDefault="00560E72" w:rsidP="00560E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Коротка анотація до навчальної дисципліни</w:t>
      </w:r>
    </w:p>
    <w:p w14:paraId="60D0D7EA" w14:textId="18F83E88" w:rsidR="00BD519B" w:rsidRDefault="00BD519B" w:rsidP="0091600B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60" w:firstLine="6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даного курсу складена з урахуванням вимог щодо підготовки майбутнього вчителя, з орієнтацією його не тільки на загальноосвітню школу, але й на роботу в ліцеях, у класах з поглибленим вивченням предметів та ін. Вона передбачає перш за все формування навичок самостійної роботи вчителя хімії з лабораторного </w:t>
      </w:r>
      <w:r w:rsidR="0091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неорганічних речовин та їх очищення, а також ознайомлення його з необхідними реактивами, посудом, апаратурою, контрольно – вимірювальними приладами,тощо.</w:t>
      </w:r>
    </w:p>
    <w:p w14:paraId="37102475" w14:textId="4AD5075B" w:rsidR="00BD519B" w:rsidRDefault="00BD519B" w:rsidP="0091600B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60" w:firstLine="6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основі </w:t>
      </w:r>
      <w:r w:rsidR="0091600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розвиток творчого мислення студента,що надзвичайно важливо для майбутнього вчителя хімії, оскільки йому прийде</w:t>
      </w:r>
      <w:r w:rsidR="0091600B"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самостійно розробляти синтези різних речовин,необхідних для лабораторного практикуму,демонстраційного експерименту, колекцій, а також проводити нескладні синтези на факультативних та гурткових заняття.</w:t>
      </w:r>
    </w:p>
    <w:p w14:paraId="6A366831" w14:textId="46F81A27" w:rsidR="00BD519B" w:rsidRDefault="00BD519B" w:rsidP="00BD519B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9B45E7" w14:textId="66274FE0" w:rsidR="00E37B2E" w:rsidRPr="00BD519B" w:rsidRDefault="00BD519B" w:rsidP="00BD519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F214D4" w:rsidRPr="00BD5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</w:t>
      </w:r>
      <w:r w:rsidR="00560E72" w:rsidRPr="00BD519B">
        <w:rPr>
          <w:rFonts w:ascii="Times New Roman" w:eastAsia="Times New Roman" w:hAnsi="Times New Roman" w:cs="Times New Roman"/>
          <w:b/>
          <w:sz w:val="24"/>
          <w:szCs w:val="24"/>
        </w:rPr>
        <w:t>навчальної дисципліни</w:t>
      </w:r>
    </w:p>
    <w:p w14:paraId="268E76DA" w14:textId="601F7BE5" w:rsidR="002C7324" w:rsidRDefault="002C7324" w:rsidP="00560E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9FBEA2" w14:textId="77777777" w:rsidR="003A7EF3" w:rsidRPr="0091600B" w:rsidRDefault="003A7EF3" w:rsidP="003A7EF3">
      <w:pPr>
        <w:pStyle w:val="af0"/>
        <w:ind w:firstLine="708"/>
        <w:jc w:val="center"/>
        <w:rPr>
          <w:b/>
          <w:sz w:val="24"/>
          <w:szCs w:val="24"/>
          <w:lang w:val="uk-UA"/>
        </w:rPr>
      </w:pPr>
      <w:r w:rsidRPr="0091600B">
        <w:rPr>
          <w:b/>
          <w:sz w:val="24"/>
          <w:szCs w:val="24"/>
          <w:lang w:val="uk-UA"/>
        </w:rPr>
        <w:t>МЕТА ТА ЗАВДАННЯ НАВЧАЛЬНОЇ ДИСЦИПЛІНИ</w:t>
      </w:r>
    </w:p>
    <w:p w14:paraId="6967D2EB" w14:textId="190F24ED" w:rsidR="003A7EF3" w:rsidRPr="003A7EF3" w:rsidRDefault="003A7EF3" w:rsidP="00BD519B">
      <w:pPr>
        <w:pStyle w:val="af0"/>
        <w:ind w:left="851" w:right="821" w:firstLine="283"/>
        <w:rPr>
          <w:sz w:val="24"/>
          <w:szCs w:val="24"/>
          <w:lang w:val="uk-UA"/>
        </w:rPr>
      </w:pPr>
      <w:r w:rsidRPr="0091600B">
        <w:rPr>
          <w:sz w:val="24"/>
          <w:szCs w:val="24"/>
          <w:lang w:val="uk-UA"/>
        </w:rPr>
        <w:lastRenderedPageBreak/>
        <w:t>Мета</w:t>
      </w:r>
      <w:r w:rsidRPr="003A7EF3">
        <w:rPr>
          <w:sz w:val="24"/>
          <w:szCs w:val="24"/>
          <w:lang w:val="uk-UA"/>
        </w:rPr>
        <w:t xml:space="preserve"> цього</w:t>
      </w:r>
      <w:r>
        <w:rPr>
          <w:sz w:val="24"/>
          <w:szCs w:val="24"/>
          <w:lang w:val="uk-UA"/>
        </w:rPr>
        <w:t xml:space="preserve"> курсу</w:t>
      </w:r>
      <w:r w:rsidRPr="003A7EF3">
        <w:rPr>
          <w:sz w:val="24"/>
          <w:szCs w:val="24"/>
          <w:lang w:val="uk-UA"/>
        </w:rPr>
        <w:t xml:space="preserve">  - навчити студентів планувати та самостійно проводити синтези неорганічних препаратів за відомими методиками, досліджувати їх властивості з метою ідентифікації основної речовини.</w:t>
      </w:r>
    </w:p>
    <w:p w14:paraId="4F137DFA" w14:textId="77777777" w:rsidR="003A7EF3" w:rsidRPr="003A7EF3" w:rsidRDefault="003A7EF3" w:rsidP="00BD519B">
      <w:pPr>
        <w:pStyle w:val="af0"/>
        <w:ind w:left="851" w:hanging="143"/>
        <w:rPr>
          <w:sz w:val="24"/>
          <w:szCs w:val="24"/>
          <w:lang w:val="uk-UA"/>
        </w:rPr>
      </w:pPr>
      <w:r w:rsidRPr="003A7EF3">
        <w:rPr>
          <w:b/>
          <w:sz w:val="24"/>
          <w:szCs w:val="24"/>
          <w:lang w:val="uk-UA"/>
        </w:rPr>
        <w:t>Завдання:</w:t>
      </w:r>
      <w:r w:rsidRPr="003A7EF3">
        <w:rPr>
          <w:sz w:val="24"/>
          <w:szCs w:val="24"/>
          <w:lang w:val="uk-UA"/>
        </w:rPr>
        <w:t xml:space="preserve"> відпрацювати студентами навички самостійної роботи з техніки хімічного експерименту (робота зі стандартною хімічною апаратурою та приладами), апробація на конкретних приладах найпростіших операцій: фільтрування, кристалізація, висушування, упарювання тощо.</w:t>
      </w:r>
    </w:p>
    <w:p w14:paraId="39D4BC48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У результаті вивчення цього курсу студент повинен оволодіти такими фаховими компетентностями, як:</w:t>
      </w:r>
    </w:p>
    <w:p w14:paraId="3147F58B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1. Здатність характеризувати будову і властивості речовин з позиції сучасної теорії.</w:t>
      </w:r>
    </w:p>
    <w:p w14:paraId="30A391BD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2. Здатність використовувати термінологію з хімії, номенклатуру, хімічну мову.</w:t>
      </w:r>
    </w:p>
    <w:p w14:paraId="0E1ADB00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3. Здатність характеризувати принципи, що використовуються в хімічному аналізі, та давати характеристику хімічним сполукам.</w:t>
      </w:r>
    </w:p>
    <w:p w14:paraId="37505296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4. Здатність аналізувати основні методи хімічних досліджень речовини.</w:t>
      </w:r>
    </w:p>
    <w:p w14:paraId="1F7D1830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5. Здатність використовувати методи наукового дослідження та вміння  застосовувати їх на практиці.</w:t>
      </w:r>
    </w:p>
    <w:p w14:paraId="1D15BF28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6. Здатність до критичного аналізу й оцінки сучасних досягнень науки, генерування нових ідей під час розв'язування дослідницьких і практичних завдань.</w:t>
      </w:r>
    </w:p>
    <w:p w14:paraId="66533393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7. Здатність використовувати знання про психологічні особливості педагогічної взаємодії учасників навчально-виховного процесу у практичному вимірі.</w:t>
      </w:r>
    </w:p>
    <w:p w14:paraId="20EE8AA3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8. Готовність на основі самопізнання формувати власний стиль науково-педагогічної діяльності та професійного спілкування.</w:t>
      </w:r>
    </w:p>
    <w:p w14:paraId="7A4948D5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>9. Володіти навичками роботи з лабораторним устаткуванням,приладами, хімічним посудом, речовинами різного фізичного стану.</w:t>
      </w:r>
    </w:p>
    <w:p w14:paraId="687C075E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  <w:r w:rsidRPr="003A7EF3">
        <w:rPr>
          <w:sz w:val="24"/>
          <w:szCs w:val="24"/>
          <w:lang w:val="uk-UA"/>
        </w:rPr>
        <w:t xml:space="preserve">10.Володіти технікою та методикою синтезу неорганічних речовин. </w:t>
      </w:r>
    </w:p>
    <w:p w14:paraId="793381E1" w14:textId="77777777" w:rsidR="003A7EF3" w:rsidRPr="003A7EF3" w:rsidRDefault="003A7EF3" w:rsidP="003A7EF3">
      <w:pPr>
        <w:pStyle w:val="af0"/>
        <w:ind w:left="1134" w:hanging="426"/>
        <w:rPr>
          <w:sz w:val="24"/>
          <w:szCs w:val="24"/>
          <w:lang w:val="uk-UA"/>
        </w:rPr>
      </w:pPr>
    </w:p>
    <w:p w14:paraId="480A81AF" w14:textId="77777777" w:rsidR="003A7EF3" w:rsidRPr="003A7EF3" w:rsidRDefault="003A7EF3" w:rsidP="003A7EF3">
      <w:pPr>
        <w:pStyle w:val="af0"/>
        <w:ind w:firstLine="708"/>
        <w:rPr>
          <w:sz w:val="24"/>
          <w:szCs w:val="24"/>
          <w:lang w:val="uk-UA"/>
        </w:rPr>
      </w:pPr>
    </w:p>
    <w:p w14:paraId="57AD96CE" w14:textId="7D1D3F33" w:rsidR="00E37B2E" w:rsidRDefault="00560E72" w:rsidP="003A7EF3">
      <w:pPr>
        <w:pStyle w:val="af0"/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F214D4">
        <w:rPr>
          <w:b/>
          <w:color w:val="000000"/>
          <w:sz w:val="24"/>
          <w:szCs w:val="24"/>
        </w:rPr>
        <w:t>.  Результати навчання</w:t>
      </w:r>
    </w:p>
    <w:p w14:paraId="266247CE" w14:textId="77777777" w:rsidR="002C7324" w:rsidRPr="002C7324" w:rsidRDefault="002C7324" w:rsidP="002C7324">
      <w:pPr>
        <w:tabs>
          <w:tab w:val="left" w:pos="284"/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 xml:space="preserve">У результаті вивчення даного курсу студент повинен  </w:t>
      </w:r>
    </w:p>
    <w:p w14:paraId="5B10CF77" w14:textId="77777777" w:rsidR="002C7324" w:rsidRPr="002C7324" w:rsidRDefault="002C7324" w:rsidP="002C7324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b/>
          <w:i/>
          <w:sz w:val="24"/>
          <w:szCs w:val="24"/>
        </w:rPr>
        <w:t>знати</w:t>
      </w:r>
      <w:r w:rsidRPr="002C732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EF3DD6D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предмет, завдання, основні розділи токсикологічної хімії, галузі її застосування;</w:t>
      </w:r>
    </w:p>
    <w:p w14:paraId="5C82663A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lastRenderedPageBreak/>
        <w:t>класифікацію речовин, що призвели до отруєння організму, за методами їх виділення з біологічного матеріалу;</w:t>
      </w:r>
    </w:p>
    <w:p w14:paraId="1198B1CA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основні нормативні документи, які регламентують судово-токсикологічний і хіміко-токсикологічний аналіз;</w:t>
      </w:r>
    </w:p>
    <w:p w14:paraId="29E94962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техніку безпеки і правила роботи в хіміко-токсикологічній (судово-токсикологічній) лабораторії;</w:t>
      </w:r>
    </w:p>
    <w:p w14:paraId="75B0F483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 xml:space="preserve">можливі шляхи надходження токсичних речовин в організм, їх </w:t>
      </w:r>
      <w:proofErr w:type="spellStart"/>
      <w:r w:rsidRPr="002C7324">
        <w:rPr>
          <w:rFonts w:ascii="Times New Roman" w:hAnsi="Times New Roman" w:cs="Times New Roman"/>
          <w:sz w:val="24"/>
          <w:szCs w:val="24"/>
        </w:rPr>
        <w:t>токсикокінетику</w:t>
      </w:r>
      <w:proofErr w:type="spellEnd"/>
      <w:r w:rsidRPr="002C7324">
        <w:rPr>
          <w:rFonts w:ascii="Times New Roman" w:hAnsi="Times New Roman" w:cs="Times New Roman"/>
          <w:sz w:val="24"/>
          <w:szCs w:val="24"/>
        </w:rPr>
        <w:t>, зберігання в трупному матеріалі, вплив вищезазначених факторів на результати хіміко-токсикологічного аналізу;</w:t>
      </w:r>
    </w:p>
    <w:p w14:paraId="20A14379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теоретичні основи методів виділення речовин та їх метаболітів з біологічного матеріалу, їх якісне і кількісне визначення за допомогою фізико-хімічних та хімічних методів.</w:t>
      </w:r>
    </w:p>
    <w:p w14:paraId="65A6326D" w14:textId="77777777" w:rsidR="002C7324" w:rsidRPr="002C7324" w:rsidRDefault="002C7324" w:rsidP="002C7324">
      <w:pPr>
        <w:tabs>
          <w:tab w:val="left" w:pos="284"/>
          <w:tab w:val="left" w:pos="567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b/>
          <w:i/>
          <w:sz w:val="24"/>
          <w:szCs w:val="24"/>
        </w:rPr>
        <w:t>вміти:</w:t>
      </w:r>
      <w:r w:rsidRPr="002C73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E965A7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самостійно працювати з навчальною і спеціальною літературою при вирішенні професійних завдань, пов’язаних з судово-токсикологічним аналізом та експрес-діагностикою гострих отруєнь;</w:t>
      </w:r>
    </w:p>
    <w:p w14:paraId="1BED7A48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вибирати методи виділення і аналізу отрут, виходячи з їх природи, характеру і стану об’єкту дослідження;</w:t>
      </w:r>
    </w:p>
    <w:p w14:paraId="0078E1FE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виділяти отруйні речовини та їх метаболіти з об’єктів біологічного походження (ізолювання, очищення, концентрування);</w:t>
      </w:r>
    </w:p>
    <w:p w14:paraId="38828BD7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виявляти і визначати кількісно виділені отрути за допомогою фізико-хімічних, хімічних і біохімічних методів дослідження;</w:t>
      </w:r>
    </w:p>
    <w:p w14:paraId="033B8449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проводити експресний хіміко-токсикологічний аналіз біологічних рідин для діагностики гострих отруєнь;</w:t>
      </w:r>
    </w:p>
    <w:p w14:paraId="1D4EA6E9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 xml:space="preserve">давати оцінку одержаним результатам з урахуванням обставин справи: </w:t>
      </w:r>
      <w:proofErr w:type="spellStart"/>
      <w:r w:rsidRPr="002C7324">
        <w:rPr>
          <w:rFonts w:ascii="Times New Roman" w:hAnsi="Times New Roman" w:cs="Times New Roman"/>
          <w:sz w:val="24"/>
          <w:szCs w:val="24"/>
        </w:rPr>
        <w:t>токсикокінетика</w:t>
      </w:r>
      <w:proofErr w:type="spellEnd"/>
      <w:r w:rsidRPr="002C7324">
        <w:rPr>
          <w:rFonts w:ascii="Times New Roman" w:hAnsi="Times New Roman" w:cs="Times New Roman"/>
          <w:sz w:val="24"/>
          <w:szCs w:val="24"/>
        </w:rPr>
        <w:t>, зберігання в трупі, проведення медичних заходів при детоксикації, вікові, статеві та інші фактори;</w:t>
      </w:r>
    </w:p>
    <w:p w14:paraId="6D65E993" w14:textId="77777777" w:rsidR="002C7324" w:rsidRPr="002C7324" w:rsidRDefault="002C7324" w:rsidP="002C7324">
      <w:pPr>
        <w:numPr>
          <w:ilvl w:val="0"/>
          <w:numId w:val="5"/>
        </w:numPr>
        <w:tabs>
          <w:tab w:val="clear" w:pos="1080"/>
          <w:tab w:val="num" w:pos="360"/>
        </w:tabs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C7324">
        <w:rPr>
          <w:rFonts w:ascii="Times New Roman" w:hAnsi="Times New Roman" w:cs="Times New Roman"/>
          <w:sz w:val="24"/>
          <w:szCs w:val="24"/>
        </w:rPr>
        <w:t>документально оформити проведення судово-токсикологічних експертиз (ведення робочого журналу, написання акту судово-токсикологічного дослідження).</w:t>
      </w:r>
    </w:p>
    <w:p w14:paraId="7399EFB9" w14:textId="77777777" w:rsidR="00734531" w:rsidRDefault="00734531">
      <w:pPr>
        <w:pBdr>
          <w:top w:val="nil"/>
          <w:left w:val="nil"/>
          <w:bottom w:val="nil"/>
          <w:right w:val="nil"/>
          <w:between w:val="nil"/>
        </w:pBdr>
        <w:spacing w:after="160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38E8F54" w14:textId="77777777" w:rsidR="00734531" w:rsidRDefault="00734531">
      <w:pPr>
        <w:pBdr>
          <w:top w:val="nil"/>
          <w:left w:val="nil"/>
          <w:bottom w:val="nil"/>
          <w:right w:val="nil"/>
          <w:between w:val="nil"/>
        </w:pBdr>
        <w:spacing w:after="160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DEA1B9E" w14:textId="2E4788C4" w:rsidR="00E37B2E" w:rsidRDefault="00560E72">
      <w:pPr>
        <w:pBdr>
          <w:top w:val="nil"/>
          <w:left w:val="nil"/>
          <w:bottom w:val="nil"/>
          <w:right w:val="nil"/>
          <w:between w:val="nil"/>
        </w:pBdr>
        <w:spacing w:after="160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  <w:r w:rsidR="00F214D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  Обсяг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 дисципліни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7084"/>
        <w:gridCol w:w="7403"/>
      </w:tblGrid>
      <w:tr w:rsidR="00560E72" w14:paraId="2C2208EA" w14:textId="77777777" w:rsidTr="00291644">
        <w:trPr>
          <w:trHeight w:val="740"/>
        </w:trPr>
        <w:tc>
          <w:tcPr>
            <w:tcW w:w="2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371FA" w14:textId="77777777" w:rsidR="00560E72" w:rsidRDefault="00560E72" w:rsidP="003A7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заняття</w:t>
            </w:r>
          </w:p>
        </w:tc>
        <w:tc>
          <w:tcPr>
            <w:tcW w:w="25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83B91" w14:textId="77777777" w:rsidR="00560E72" w:rsidRDefault="00560E72" w:rsidP="003A7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к-сть годин</w:t>
            </w:r>
          </w:p>
        </w:tc>
      </w:tr>
      <w:tr w:rsidR="00560E72" w14:paraId="0749F837" w14:textId="77777777" w:rsidTr="00291644">
        <w:trPr>
          <w:trHeight w:val="480"/>
        </w:trPr>
        <w:tc>
          <w:tcPr>
            <w:tcW w:w="24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BE51" w14:textId="77777777" w:rsidR="00560E72" w:rsidRDefault="00560E72" w:rsidP="00A1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25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03F0" w14:textId="7B80F59F" w:rsidR="00560E72" w:rsidRDefault="00560E72" w:rsidP="003A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A7E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0E72" w14:paraId="120CE78A" w14:textId="77777777" w:rsidTr="00291644">
        <w:trPr>
          <w:trHeight w:val="480"/>
        </w:trPr>
        <w:tc>
          <w:tcPr>
            <w:tcW w:w="24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0A48" w14:textId="77777777" w:rsidR="00560E72" w:rsidRDefault="00560E72" w:rsidP="00A1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25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3DC0" w14:textId="0D99B4CB" w:rsidR="00560E72" w:rsidRDefault="00560E72" w:rsidP="003A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7EF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60E72" w14:paraId="67B5824A" w14:textId="77777777" w:rsidTr="00291644">
        <w:trPr>
          <w:trHeight w:val="480"/>
        </w:trPr>
        <w:tc>
          <w:tcPr>
            <w:tcW w:w="244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451E" w14:textId="77777777" w:rsidR="00560E72" w:rsidRDefault="00560E72" w:rsidP="00A1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255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5B46" w14:textId="2DD678C8" w:rsidR="00560E72" w:rsidRDefault="00560E72" w:rsidP="003A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7EF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14:paraId="70A1DB43" w14:textId="77777777" w:rsidR="00F13E60" w:rsidRDefault="00F13E60" w:rsidP="00F13E60">
      <w:pPr>
        <w:pBdr>
          <w:top w:val="nil"/>
          <w:left w:val="nil"/>
          <w:bottom w:val="nil"/>
          <w:right w:val="nil"/>
          <w:between w:val="nil"/>
        </w:pBdr>
        <w:spacing w:after="160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C1C13" w14:textId="77777777" w:rsidR="00F13E60" w:rsidRDefault="00F13E6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page"/>
      </w:r>
    </w:p>
    <w:p w14:paraId="314C5D17" w14:textId="0C659905" w:rsidR="00E37B2E" w:rsidRDefault="00C57CA3" w:rsidP="00F13E60">
      <w:pPr>
        <w:pBdr>
          <w:top w:val="nil"/>
          <w:left w:val="nil"/>
          <w:bottom w:val="nil"/>
          <w:right w:val="nil"/>
          <w:between w:val="nil"/>
        </w:pBdr>
        <w:spacing w:after="160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F2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214D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Ознаки курсу: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1733"/>
        <w:gridCol w:w="1715"/>
        <w:gridCol w:w="2674"/>
        <w:gridCol w:w="3816"/>
        <w:gridCol w:w="4549"/>
      </w:tblGrid>
      <w:tr w:rsidR="00E37B2E" w14:paraId="0C0E0F94" w14:textId="77777777" w:rsidTr="00291644">
        <w:trPr>
          <w:trHeight w:val="30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FF8A" w14:textId="77777777" w:rsidR="00E37B2E" w:rsidRDefault="00F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Рік викладання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41B6" w14:textId="77777777" w:rsidR="00E37B2E" w:rsidRDefault="00F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CCEB" w14:textId="77777777" w:rsidR="00E37B2E" w:rsidRDefault="00F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1921" w14:textId="77777777" w:rsidR="00E37B2E" w:rsidRDefault="00F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(рік навчання)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E4F2" w14:textId="77777777" w:rsidR="00E37B2E" w:rsidRPr="00AD7221" w:rsidRDefault="00F214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Нормативний\вибірковий</w:t>
            </w:r>
          </w:p>
        </w:tc>
      </w:tr>
      <w:tr w:rsidR="00E37B2E" w14:paraId="358A7479" w14:textId="77777777" w:rsidTr="00291644">
        <w:trPr>
          <w:trHeight w:val="32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5764" w14:textId="0D8F23EB" w:rsidR="00E37B2E" w:rsidRDefault="00F214D4" w:rsidP="002C7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2C7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5AC4" w14:textId="0B7CF0D1" w:rsidR="00E37B2E" w:rsidRPr="00734531" w:rsidRDefault="0073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D6F6" w14:textId="163F1BEC" w:rsidR="00E37B2E" w:rsidRDefault="002C7324" w:rsidP="00AD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014 Середня осв</w:t>
            </w:r>
            <w:r w:rsidR="00AD7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 (Біологія</w:t>
            </w:r>
            <w:r w:rsidR="00AD7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 здоров’я людини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955" w14:textId="6A8131DD" w:rsidR="00E37B2E" w:rsidRPr="00734531" w:rsidRDefault="0073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5CD0" w14:textId="44480C5F" w:rsidR="00E37B2E" w:rsidRPr="00AD7221" w:rsidRDefault="00BD5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14:paraId="1BA328CA" w14:textId="77777777" w:rsidR="00E37B2E" w:rsidRDefault="00F214D4">
      <w:pPr>
        <w:pBdr>
          <w:top w:val="nil"/>
          <w:left w:val="nil"/>
          <w:bottom w:val="nil"/>
          <w:right w:val="nil"/>
          <w:between w:val="nil"/>
        </w:pBdr>
        <w:spacing w:after="16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5191A4" w14:textId="2C80935A" w:rsidR="00E37B2E" w:rsidRDefault="00C57C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F21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Схема навчальної дисципліни</w:t>
      </w:r>
    </w:p>
    <w:tbl>
      <w:tblPr>
        <w:tblStyle w:val="a9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793"/>
        <w:gridCol w:w="6566"/>
        <w:gridCol w:w="3628"/>
        <w:gridCol w:w="2500"/>
      </w:tblGrid>
      <w:tr w:rsidR="00823987" w14:paraId="7A1BC4D8" w14:textId="77777777" w:rsidTr="00291644">
        <w:trPr>
          <w:trHeight w:val="900"/>
        </w:trPr>
        <w:tc>
          <w:tcPr>
            <w:tcW w:w="619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6848" w14:textId="77777777" w:rsidR="00823987" w:rsidRDefault="00823987" w:rsidP="00A17CF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Тиждень</w:t>
            </w:r>
          </w:p>
          <w:p w14:paraId="019B4CC1" w14:textId="77777777" w:rsidR="00823987" w:rsidRDefault="00823987" w:rsidP="00A17CF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год.-</w:t>
            </w:r>
            <w:proofErr w:type="spellEnd"/>
          </w:p>
        </w:tc>
        <w:tc>
          <w:tcPr>
            <w:tcW w:w="2266" w:type="pc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1EAF" w14:textId="69C495DB" w:rsidR="00823987" w:rsidRPr="00E20EA0" w:rsidRDefault="00823987" w:rsidP="00090715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1252" w:type="pc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F67D" w14:textId="77777777" w:rsidR="00823987" w:rsidRDefault="00823987" w:rsidP="00A17CF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  <w:p w14:paraId="15C40E3A" w14:textId="77777777" w:rsidR="00823987" w:rsidRPr="00E20EA0" w:rsidRDefault="00823987" w:rsidP="00A17CFF">
            <w:pPr>
              <w:spacing w:after="160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highlight w:val="white"/>
              </w:rPr>
            </w:pPr>
          </w:p>
        </w:tc>
        <w:tc>
          <w:tcPr>
            <w:tcW w:w="863" w:type="pc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815E" w14:textId="56E27908" w:rsidR="00823987" w:rsidRDefault="00823987" w:rsidP="00A17CF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Література.</w:t>
            </w:r>
          </w:p>
          <w:p w14:paraId="6709B2C3" w14:textId="77777777" w:rsidR="00823987" w:rsidRDefault="00823987" w:rsidP="00A17CF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Ресурси в інтернеті</w:t>
            </w:r>
          </w:p>
        </w:tc>
      </w:tr>
      <w:tr w:rsidR="008945C8" w14:paraId="17629011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E958" w14:textId="1408603B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</w:t>
            </w:r>
          </w:p>
          <w:p w14:paraId="165B82CA" w14:textId="48BEAAE9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3DA6" w14:textId="09E7A1EE" w:rsidR="008945C8" w:rsidRDefault="003A7EF3" w:rsidP="003A7EF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Організація роботи і техніка безпеки в лабораторії хімічного синтезу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5D63" w14:textId="0C68816D" w:rsidR="008945C8" w:rsidRP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86F7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4D30BF30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9398" w14:textId="14EA85EA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2</w:t>
            </w:r>
          </w:p>
          <w:p w14:paraId="25EAE8EF" w14:textId="4BBE1E16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D764" w14:textId="0A1DDDEA" w:rsidR="008945C8" w:rsidRDefault="003A7EF3" w:rsidP="00894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Організація роботи і техніка безпеки в лабораторії хімічного синтезу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E480" w14:textId="6BBA305A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0625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35DFF339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1319" w14:textId="09E40710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3</w:t>
            </w:r>
          </w:p>
          <w:p w14:paraId="23232D35" w14:textId="0D0A8F82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07B3" w14:textId="2B76224A" w:rsidR="008945C8" w:rsidRDefault="003A7EF3" w:rsidP="005D3FA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 та основні операції з техніки лабораторних робіт. Основний лабораторний хімічний посуд та прилади</w:t>
            </w:r>
            <w:r w:rsidR="005D3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1A69" w14:textId="56A6907D" w:rsidR="003A7EF3" w:rsidRDefault="005D3FA3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A7EF3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екція</w:t>
            </w:r>
          </w:p>
          <w:p w14:paraId="25560F68" w14:textId="193A1D9A" w:rsidR="008945C8" w:rsidRDefault="008945C8" w:rsidP="005D3FA3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727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68F2DEE8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3781" w14:textId="751CF968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4</w:t>
            </w:r>
          </w:p>
          <w:p w14:paraId="33D05983" w14:textId="79CE426D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BF1E" w14:textId="5E0495F8" w:rsidR="008945C8" w:rsidRDefault="00CE3B65" w:rsidP="00894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техніки безпеки. Складання матеріально – технічного балансу.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622D" w14:textId="77777777" w:rsidR="005D3FA3" w:rsidRDefault="005D3FA3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EDB82" w14:textId="4B5FD6A4" w:rsidR="005D3FA3" w:rsidRDefault="005D3FA3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DC7F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569EC0FC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4562" w14:textId="1DCABB78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5</w:t>
            </w:r>
          </w:p>
          <w:p w14:paraId="403C25AD" w14:textId="758DAF1E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2B79" w14:textId="67736DC3" w:rsidR="008945C8" w:rsidRDefault="005D3FA3" w:rsidP="00894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операції: подрібнення та перемішування; нагрівання та охолодження.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A1B1" w14:textId="57B575C2" w:rsidR="008945C8" w:rsidRPr="005D3FA3" w:rsidRDefault="005D3FA3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FA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C9E1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270AF8BB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0F1A" w14:textId="7E0CC59E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6</w:t>
            </w:r>
          </w:p>
          <w:p w14:paraId="0A15B04F" w14:textId="0044465F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80EA" w14:textId="7B6CFB0D" w:rsidR="008945C8" w:rsidRPr="00B7647F" w:rsidRDefault="00CE3B65" w:rsidP="00B764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Синтез металів та неметалів: міді, заліза(ві</w:t>
            </w:r>
            <w:r w:rsidR="00B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дновленням оксидів воднем, відновленням із водних розчинів  відповідних солей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B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хлору (окисленням галогені дів оксидом марганцю (</w:t>
            </w:r>
            <w:r w:rsidR="00B7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B7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перманганатом та калію біхромату. 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9661" w14:textId="17836EB0" w:rsidR="008945C8" w:rsidRDefault="005D3FA3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ED5E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5C269D0C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4988" w14:textId="34B3386D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7</w:t>
            </w:r>
          </w:p>
          <w:p w14:paraId="17745C88" w14:textId="47ADC7E4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976F" w14:textId="1ACB0F7D" w:rsidR="008945C8" w:rsidRDefault="00B7647F" w:rsidP="00B764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Синтез оксидів. Термічне розкладання речовин з метою отримання оксидів. Отримання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термічним розкладанням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CaCO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повітрі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68D8" w14:textId="17BDAD92" w:rsidR="008945C8" w:rsidRDefault="0009071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1968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46A6E14C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43C0" w14:textId="2441F1BB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8</w:t>
            </w:r>
          </w:p>
          <w:p w14:paraId="2BB4B3B5" w14:textId="0066195C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DE20" w14:textId="62C3DDF9" w:rsidR="008945C8" w:rsidRDefault="005D3FA3" w:rsidP="00CE3B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Розчини. Типи розчинів. Правила приготування розчинів</w:t>
            </w:r>
            <w:r w:rsidR="00CE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еплові ефекти при розчинені.</w:t>
            </w:r>
            <w:r w:rsidR="00CE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Висушування речовин і фільтрація.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5462" w14:textId="5C706CF7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F683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5C10AD4E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9498" w14:textId="76743C09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9</w:t>
            </w:r>
          </w:p>
          <w:p w14:paraId="36357905" w14:textId="3A3C7193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7435" w14:textId="40526E0D" w:rsidR="008945C8" w:rsidRPr="00B7647F" w:rsidRDefault="00B7647F" w:rsidP="00B764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Синтез гідроксидів. Синтез натрію гідроксиду, синтез калію гідроксиду. 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E25B" w14:textId="2EC35C6E" w:rsidR="008945C8" w:rsidRDefault="0009071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9361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027629E3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DAE9" w14:textId="7E7E016F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10</w:t>
            </w:r>
          </w:p>
          <w:p w14:paraId="41815D72" w14:textId="4923F390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C8E4" w14:textId="7529169B" w:rsidR="008945C8" w:rsidRDefault="00CE3B65" w:rsidP="00894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методи виділення та очистки синтезованих речовин. Класифікація методів. Кристалізація. Хімічні методи очистки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8A93" w14:textId="6011307F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08A3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41DBB5C9" w14:textId="77777777" w:rsidTr="00291644">
        <w:trPr>
          <w:trHeight w:val="695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A9C4" w14:textId="68920196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11</w:t>
            </w:r>
          </w:p>
          <w:p w14:paraId="25F04F91" w14:textId="55D47E7F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377C" w14:textId="27AC07B1" w:rsidR="008945C8" w:rsidRDefault="00B7647F" w:rsidP="00B7647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Синтез солей. Синтез цинку карбонату.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404D" w14:textId="10E81140" w:rsidR="008945C8" w:rsidRPr="00090715" w:rsidRDefault="0009071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A2E9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5C8" w14:paraId="3D29C00E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B41E" w14:textId="2A6E2825" w:rsidR="008945C8" w:rsidRDefault="008945C8" w:rsidP="0089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12</w:t>
            </w:r>
          </w:p>
          <w:p w14:paraId="53D5B472" w14:textId="79DBB58B" w:rsidR="008945C8" w:rsidRDefault="008945C8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4F34" w14:textId="2F1F09CC" w:rsidR="008945C8" w:rsidRDefault="00B7647F" w:rsidP="00894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 алюмокалієвих квасців.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4F43" w14:textId="15509EEC" w:rsidR="008945C8" w:rsidRDefault="00CE3B6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A139" w14:textId="77777777" w:rsidR="008945C8" w:rsidRDefault="008945C8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65" w14:paraId="5F3D43C8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7DD9" w14:textId="3AABD344" w:rsidR="00CE3B65" w:rsidRDefault="00CE3B65" w:rsidP="00CE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13</w:t>
            </w:r>
          </w:p>
          <w:p w14:paraId="1FC5D66B" w14:textId="3FD4EC29" w:rsidR="00CE3B65" w:rsidRDefault="00CE3B65" w:rsidP="00CE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9699" w14:textId="273BDEDD" w:rsidR="00CE3B65" w:rsidRDefault="00CE3B65" w:rsidP="00CE3B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 іонного обміну. Возгонка (сублімація). Перегонка. Екстракція 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293F" w14:textId="33C2C90B" w:rsidR="00CE3B65" w:rsidRDefault="00CE3B6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4289" w14:textId="77777777" w:rsidR="00CE3B65" w:rsidRDefault="00CE3B65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65" w14:paraId="546F0981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C42C" w14:textId="32DA9F24" w:rsidR="00CE3B65" w:rsidRDefault="00CE3B65" w:rsidP="00CE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14</w:t>
            </w:r>
          </w:p>
          <w:p w14:paraId="21AD3439" w14:textId="2896BFAD" w:rsidR="00CE3B65" w:rsidRDefault="00CE3B65" w:rsidP="00CE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3212" w14:textId="73565CC5" w:rsidR="00CE3B65" w:rsidRDefault="00B7647F" w:rsidP="0073453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 металів та сплавів металотермічним методом</w:t>
            </w:r>
            <w:r w:rsidR="00734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Отримання заліза відновленням оксиду. </w:t>
            </w:r>
          </w:p>
        </w:tc>
        <w:tc>
          <w:tcPr>
            <w:tcW w:w="1252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9B54" w14:textId="70892326" w:rsidR="00CE3B65" w:rsidRDefault="00CE3B6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лабораторне заняття</w:t>
            </w:r>
          </w:p>
        </w:tc>
        <w:tc>
          <w:tcPr>
            <w:tcW w:w="863" w:type="pc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C799" w14:textId="77777777" w:rsidR="00CE3B65" w:rsidRDefault="00CE3B65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B65" w14:paraId="57C266D6" w14:textId="77777777" w:rsidTr="00291644">
        <w:trPr>
          <w:trHeight w:val="532"/>
        </w:trPr>
        <w:tc>
          <w:tcPr>
            <w:tcW w:w="619" w:type="pct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15C0" w14:textId="48595B6A" w:rsidR="00CE3B65" w:rsidRDefault="00CE3B65" w:rsidP="00CE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15 </w:t>
            </w:r>
          </w:p>
          <w:p w14:paraId="6396391F" w14:textId="0685FEF1" w:rsidR="00CE3B65" w:rsidRDefault="00CE3B65" w:rsidP="00CE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акад. год.</w:t>
            </w:r>
          </w:p>
        </w:tc>
        <w:tc>
          <w:tcPr>
            <w:tcW w:w="226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426A" w14:textId="2E43A3DC" w:rsidR="00CE3B65" w:rsidRDefault="00CE3B65" w:rsidP="00894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Ідентифікація синтезованих сполук</w:t>
            </w:r>
          </w:p>
        </w:tc>
        <w:tc>
          <w:tcPr>
            <w:tcW w:w="125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A26B" w14:textId="73A579EE" w:rsidR="00CE3B65" w:rsidRDefault="00CE3B65" w:rsidP="008945C8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86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A867" w14:textId="77777777" w:rsidR="00CE3B65" w:rsidRDefault="00CE3B65" w:rsidP="008945C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D3C345" w14:textId="5E868AC3" w:rsidR="00F13E60" w:rsidRPr="00FE1E54" w:rsidRDefault="00F13E60" w:rsidP="00F13E60">
      <w:pPr>
        <w:widowContro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Силабусу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також додаються матеріали навчально-методичного комплексу: </w:t>
      </w:r>
      <w:r w:rsidRPr="00FE1E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їх можна знайти за посиланням </w:t>
      </w:r>
      <w:hyperlink r:id="rId9" w:history="1">
        <w:r w:rsidRPr="00C705C3">
          <w:rPr>
            <w:rStyle w:val="ad"/>
            <w:rFonts w:ascii="Times New Roman" w:hAnsi="Times New Roman" w:cs="Times New Roman"/>
            <w:sz w:val="24"/>
            <w:szCs w:val="24"/>
          </w:rPr>
          <w:t>http://www.dfn.mdpu.org.ua</w:t>
        </w:r>
      </w:hyperlink>
    </w:p>
    <w:p w14:paraId="3EF6F313" w14:textId="77777777" w:rsidR="00F13E60" w:rsidRPr="00FE1E54" w:rsidRDefault="00F13E60" w:rsidP="00F13E60">
      <w:pPr>
        <w:widowControl w:val="0"/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1E54">
        <w:rPr>
          <w:rFonts w:ascii="Times New Roman" w:eastAsia="Times New Roman" w:hAnsi="Times New Roman" w:cs="Times New Roman"/>
          <w:sz w:val="24"/>
          <w:szCs w:val="24"/>
        </w:rPr>
        <w:t>Навчальний контент (конспект, розширений план лекцій або презентації)</w:t>
      </w:r>
    </w:p>
    <w:p w14:paraId="22D804E8" w14:textId="77777777" w:rsidR="00F13E60" w:rsidRPr="00FE1E54" w:rsidRDefault="00F13E60" w:rsidP="00F13E60">
      <w:pPr>
        <w:widowControl w:val="0"/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1E54">
        <w:rPr>
          <w:rFonts w:ascii="Times New Roman" w:eastAsia="Times New Roman" w:hAnsi="Times New Roman" w:cs="Times New Roman"/>
          <w:sz w:val="24"/>
          <w:szCs w:val="24"/>
        </w:rPr>
        <w:t>Питання, завдання або кейси для поточного та підсумкового контролю</w:t>
      </w:r>
    </w:p>
    <w:p w14:paraId="54410C6D" w14:textId="5F06CBF0" w:rsidR="00F13E60" w:rsidRDefault="00F13E60" w:rsidP="00F13E60">
      <w:pPr>
        <w:widowControl w:val="0"/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54">
        <w:rPr>
          <w:rFonts w:ascii="Times New Roman" w:eastAsia="Times New Roman" w:hAnsi="Times New Roman" w:cs="Times New Roman"/>
          <w:sz w:val="24"/>
          <w:szCs w:val="24"/>
        </w:rPr>
        <w:t>Завдання для комплексної контрольної роботи (ККР) / Завдання (інструменти) для оцінки результатів навчання з даного предмету</w:t>
      </w:r>
    </w:p>
    <w:p w14:paraId="22CA8E61" w14:textId="75C98EEF" w:rsidR="008945C8" w:rsidRPr="00FE1E54" w:rsidRDefault="00734531" w:rsidP="00734531">
      <w:pPr>
        <w:widowControl w:val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Методичні рекомендації «Неорганічний синтез».</w:t>
      </w:r>
    </w:p>
    <w:p w14:paraId="7D6CA928" w14:textId="27333823" w:rsidR="00C57CA3" w:rsidRDefault="00C57CA3" w:rsidP="00C57C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7</w:t>
      </w:r>
      <w:r w:rsidRPr="002C7324">
        <w:rPr>
          <w:rFonts w:ascii="Times New Roman" w:eastAsia="Times" w:hAnsi="Times New Roman" w:cs="Times New Roman"/>
          <w:b/>
          <w:color w:val="000000"/>
          <w:sz w:val="24"/>
          <w:szCs w:val="24"/>
        </w:rPr>
        <w:t>. Рекомендована література</w:t>
      </w:r>
    </w:p>
    <w:p w14:paraId="507D4ADA" w14:textId="77777777" w:rsidR="00734531" w:rsidRDefault="00734531" w:rsidP="00C57C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1AD79EA" w14:textId="77777777" w:rsidR="00734531" w:rsidRDefault="00734531" w:rsidP="00C57C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4F3E3A64" w14:textId="2BF46605" w:rsidR="00734531" w:rsidRPr="00734531" w:rsidRDefault="00734531" w:rsidP="00734531">
      <w:pPr>
        <w:pStyle w:val="af0"/>
        <w:ind w:left="1134" w:hanging="426"/>
        <w:rPr>
          <w:sz w:val="24"/>
          <w:szCs w:val="24"/>
          <w:lang w:val="uk-UA"/>
        </w:rPr>
      </w:pPr>
      <w:r w:rsidRPr="00734531">
        <w:rPr>
          <w:sz w:val="24"/>
          <w:szCs w:val="24"/>
          <w:lang w:val="uk-UA"/>
        </w:rPr>
        <w:t xml:space="preserve">1. Шевчук Т.О., Хромишева О.О. Загальна хімія. – Навчальний посібник. – Мелітополь: Видавництво МДПУ ім. Б. Хмельницького. 2016. – </w:t>
      </w:r>
      <w:r>
        <w:rPr>
          <w:sz w:val="24"/>
          <w:szCs w:val="24"/>
          <w:lang w:val="uk-UA"/>
        </w:rPr>
        <w:t xml:space="preserve">  </w:t>
      </w:r>
      <w:r w:rsidRPr="00734531">
        <w:rPr>
          <w:sz w:val="24"/>
          <w:szCs w:val="24"/>
          <w:lang w:val="uk-UA"/>
        </w:rPr>
        <w:t>156с.</w:t>
      </w:r>
    </w:p>
    <w:p w14:paraId="2152DD88" w14:textId="77777777" w:rsidR="00734531" w:rsidRPr="00734531" w:rsidRDefault="00734531" w:rsidP="00734531">
      <w:pPr>
        <w:pStyle w:val="af0"/>
        <w:ind w:firstLine="708"/>
        <w:rPr>
          <w:sz w:val="24"/>
          <w:szCs w:val="24"/>
          <w:lang w:val="uk-UA"/>
        </w:rPr>
      </w:pPr>
      <w:r w:rsidRPr="00734531">
        <w:rPr>
          <w:sz w:val="24"/>
          <w:szCs w:val="24"/>
          <w:lang w:val="uk-UA"/>
        </w:rPr>
        <w:t>2. </w:t>
      </w:r>
      <w:proofErr w:type="spellStart"/>
      <w:r w:rsidRPr="00734531">
        <w:rPr>
          <w:sz w:val="24"/>
          <w:szCs w:val="24"/>
          <w:lang w:val="uk-UA"/>
        </w:rPr>
        <w:t>Ключников</w:t>
      </w:r>
      <w:proofErr w:type="spellEnd"/>
      <w:r w:rsidRPr="00734531">
        <w:rPr>
          <w:sz w:val="24"/>
          <w:szCs w:val="24"/>
          <w:lang w:val="uk-UA"/>
        </w:rPr>
        <w:t xml:space="preserve"> Н.Г. </w:t>
      </w:r>
      <w:proofErr w:type="spellStart"/>
      <w:r w:rsidRPr="00734531">
        <w:rPr>
          <w:sz w:val="24"/>
          <w:szCs w:val="24"/>
          <w:lang w:val="uk-UA"/>
        </w:rPr>
        <w:t>Руководство</w:t>
      </w:r>
      <w:proofErr w:type="spellEnd"/>
      <w:r w:rsidRPr="00734531">
        <w:rPr>
          <w:sz w:val="24"/>
          <w:szCs w:val="24"/>
          <w:lang w:val="uk-UA"/>
        </w:rPr>
        <w:t xml:space="preserve"> по </w:t>
      </w:r>
      <w:proofErr w:type="spellStart"/>
      <w:r w:rsidRPr="00734531">
        <w:rPr>
          <w:sz w:val="24"/>
          <w:szCs w:val="24"/>
          <w:lang w:val="uk-UA"/>
        </w:rPr>
        <w:t>неорганическому</w:t>
      </w:r>
      <w:proofErr w:type="spellEnd"/>
      <w:r w:rsidRPr="00734531">
        <w:rPr>
          <w:sz w:val="24"/>
          <w:szCs w:val="24"/>
          <w:lang w:val="uk-UA"/>
        </w:rPr>
        <w:t xml:space="preserve"> синтезу. – 2-е изд.,  </w:t>
      </w:r>
      <w:proofErr w:type="spellStart"/>
      <w:r w:rsidRPr="00734531">
        <w:rPr>
          <w:sz w:val="24"/>
          <w:szCs w:val="24"/>
          <w:lang w:val="uk-UA"/>
        </w:rPr>
        <w:t>переработанное</w:t>
      </w:r>
      <w:proofErr w:type="spellEnd"/>
      <w:r w:rsidRPr="00734531">
        <w:rPr>
          <w:sz w:val="24"/>
          <w:szCs w:val="24"/>
          <w:lang w:val="uk-UA"/>
        </w:rPr>
        <w:t>. – М.: Химия, 1965. – 390с.</w:t>
      </w:r>
    </w:p>
    <w:p w14:paraId="03095DA9" w14:textId="77777777" w:rsidR="00734531" w:rsidRPr="00734531" w:rsidRDefault="00734531" w:rsidP="00734531">
      <w:pPr>
        <w:pStyle w:val="af0"/>
        <w:ind w:firstLine="708"/>
        <w:rPr>
          <w:sz w:val="24"/>
          <w:szCs w:val="24"/>
          <w:lang w:val="uk-UA"/>
        </w:rPr>
      </w:pPr>
      <w:r w:rsidRPr="00734531">
        <w:rPr>
          <w:sz w:val="24"/>
          <w:szCs w:val="24"/>
          <w:lang w:val="uk-UA"/>
        </w:rPr>
        <w:t xml:space="preserve">3. М.Х. </w:t>
      </w:r>
      <w:proofErr w:type="spellStart"/>
      <w:r w:rsidRPr="00734531">
        <w:rPr>
          <w:sz w:val="24"/>
          <w:szCs w:val="24"/>
          <w:lang w:val="uk-UA"/>
        </w:rPr>
        <w:t>Карапетьянц</w:t>
      </w:r>
      <w:proofErr w:type="spellEnd"/>
      <w:r w:rsidRPr="00734531">
        <w:rPr>
          <w:sz w:val="24"/>
          <w:szCs w:val="24"/>
          <w:lang w:val="uk-UA"/>
        </w:rPr>
        <w:t xml:space="preserve">., С.И. </w:t>
      </w:r>
      <w:proofErr w:type="spellStart"/>
      <w:r w:rsidRPr="00734531">
        <w:rPr>
          <w:sz w:val="24"/>
          <w:szCs w:val="24"/>
          <w:lang w:val="uk-UA"/>
        </w:rPr>
        <w:t>Дракин</w:t>
      </w:r>
      <w:proofErr w:type="spellEnd"/>
      <w:r w:rsidRPr="00734531">
        <w:rPr>
          <w:sz w:val="24"/>
          <w:szCs w:val="24"/>
          <w:lang w:val="uk-UA"/>
        </w:rPr>
        <w:t xml:space="preserve"> </w:t>
      </w:r>
      <w:proofErr w:type="spellStart"/>
      <w:r w:rsidRPr="00734531">
        <w:rPr>
          <w:sz w:val="24"/>
          <w:szCs w:val="24"/>
          <w:lang w:val="uk-UA"/>
        </w:rPr>
        <w:t>Строение</w:t>
      </w:r>
      <w:proofErr w:type="spellEnd"/>
      <w:r w:rsidRPr="00734531">
        <w:rPr>
          <w:sz w:val="24"/>
          <w:szCs w:val="24"/>
          <w:lang w:val="uk-UA"/>
        </w:rPr>
        <w:t xml:space="preserve"> </w:t>
      </w:r>
      <w:proofErr w:type="spellStart"/>
      <w:r w:rsidRPr="00734531">
        <w:rPr>
          <w:sz w:val="24"/>
          <w:szCs w:val="24"/>
          <w:lang w:val="uk-UA"/>
        </w:rPr>
        <w:t>вещества</w:t>
      </w:r>
      <w:proofErr w:type="spellEnd"/>
      <w:r w:rsidRPr="00734531">
        <w:rPr>
          <w:sz w:val="24"/>
          <w:szCs w:val="24"/>
          <w:lang w:val="uk-UA"/>
        </w:rPr>
        <w:t xml:space="preserve">. </w:t>
      </w:r>
      <w:proofErr w:type="spellStart"/>
      <w:r w:rsidRPr="00734531">
        <w:rPr>
          <w:sz w:val="24"/>
          <w:szCs w:val="24"/>
          <w:lang w:val="uk-UA"/>
        </w:rPr>
        <w:t>Литроком</w:t>
      </w:r>
      <w:proofErr w:type="spellEnd"/>
      <w:r w:rsidRPr="00734531">
        <w:rPr>
          <w:sz w:val="24"/>
          <w:szCs w:val="24"/>
          <w:lang w:val="uk-UA"/>
        </w:rPr>
        <w:t>. – 2014. – 312 с.</w:t>
      </w:r>
    </w:p>
    <w:p w14:paraId="195AD92A" w14:textId="77777777" w:rsidR="00734531" w:rsidRPr="00734531" w:rsidRDefault="00734531" w:rsidP="00734531">
      <w:pPr>
        <w:pStyle w:val="af0"/>
        <w:ind w:left="993" w:hanging="285"/>
        <w:rPr>
          <w:sz w:val="24"/>
          <w:szCs w:val="24"/>
          <w:lang w:val="uk-UA"/>
        </w:rPr>
      </w:pPr>
      <w:r w:rsidRPr="00734531">
        <w:rPr>
          <w:sz w:val="24"/>
          <w:szCs w:val="24"/>
          <w:lang w:val="uk-UA"/>
        </w:rPr>
        <w:t>4. </w:t>
      </w:r>
      <w:proofErr w:type="spellStart"/>
      <w:r w:rsidRPr="00734531">
        <w:rPr>
          <w:sz w:val="24"/>
          <w:szCs w:val="24"/>
          <w:lang w:val="uk-UA"/>
        </w:rPr>
        <w:t>Кійко</w:t>
      </w:r>
      <w:proofErr w:type="spellEnd"/>
      <w:r w:rsidRPr="00734531">
        <w:rPr>
          <w:sz w:val="24"/>
          <w:szCs w:val="24"/>
          <w:lang w:val="uk-UA"/>
        </w:rPr>
        <w:t xml:space="preserve"> С.М., </w:t>
      </w:r>
      <w:proofErr w:type="spellStart"/>
      <w:r w:rsidRPr="00734531">
        <w:rPr>
          <w:sz w:val="24"/>
          <w:szCs w:val="24"/>
          <w:lang w:val="uk-UA"/>
        </w:rPr>
        <w:t>Ніколайчук</w:t>
      </w:r>
      <w:proofErr w:type="spellEnd"/>
      <w:r w:rsidRPr="00734531">
        <w:rPr>
          <w:sz w:val="24"/>
          <w:szCs w:val="24"/>
          <w:lang w:val="uk-UA"/>
        </w:rPr>
        <w:t xml:space="preserve"> О.Г., </w:t>
      </w:r>
      <w:proofErr w:type="spellStart"/>
      <w:r w:rsidRPr="00734531">
        <w:rPr>
          <w:sz w:val="24"/>
          <w:szCs w:val="24"/>
          <w:lang w:val="uk-UA"/>
        </w:rPr>
        <w:t>Іржунцева</w:t>
      </w:r>
      <w:proofErr w:type="spellEnd"/>
      <w:r w:rsidRPr="00734531">
        <w:rPr>
          <w:sz w:val="24"/>
          <w:szCs w:val="24"/>
          <w:lang w:val="uk-UA"/>
        </w:rPr>
        <w:t xml:space="preserve"> В.В. Лабораторний практикум з неорганічного синтезу: Навчальний посібник. – Х.: ХНУ імені В.М. </w:t>
      </w:r>
      <w:proofErr w:type="spellStart"/>
      <w:r w:rsidRPr="00734531">
        <w:rPr>
          <w:sz w:val="24"/>
          <w:szCs w:val="24"/>
          <w:lang w:val="uk-UA"/>
        </w:rPr>
        <w:t>Каразіна</w:t>
      </w:r>
      <w:proofErr w:type="spellEnd"/>
      <w:r w:rsidRPr="00734531">
        <w:rPr>
          <w:sz w:val="24"/>
          <w:szCs w:val="24"/>
          <w:lang w:val="uk-UA"/>
        </w:rPr>
        <w:t>, 2012. – 100с.</w:t>
      </w:r>
    </w:p>
    <w:p w14:paraId="4D49DFA6" w14:textId="77777777" w:rsidR="00734531" w:rsidRDefault="00734531" w:rsidP="00734531">
      <w:pPr>
        <w:pStyle w:val="af0"/>
        <w:ind w:left="993" w:hanging="285"/>
        <w:rPr>
          <w:sz w:val="24"/>
          <w:szCs w:val="24"/>
          <w:lang w:val="uk-UA"/>
        </w:rPr>
      </w:pPr>
      <w:r w:rsidRPr="00734531">
        <w:rPr>
          <w:sz w:val="24"/>
          <w:szCs w:val="24"/>
          <w:lang w:val="uk-UA"/>
        </w:rPr>
        <w:t>5. Речицький О.Н. Методичні рекомендації до лабораторного практикуму та індивідуальні завдання з методів синтезу неорганічних та органічних сполук. Херсонський державний університет. 2016. – 52 с.</w:t>
      </w:r>
    </w:p>
    <w:p w14:paraId="6940DC53" w14:textId="77777777" w:rsidR="00734531" w:rsidRPr="00734531" w:rsidRDefault="00734531" w:rsidP="00734531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4531">
        <w:rPr>
          <w:sz w:val="24"/>
          <w:szCs w:val="24"/>
        </w:rPr>
        <w:lastRenderedPageBreak/>
        <w:t xml:space="preserve">6. </w:t>
      </w:r>
      <w:r w:rsidRPr="00734531">
        <w:rPr>
          <w:rFonts w:ascii="Times New Roman" w:hAnsi="Times New Roman" w:cs="Times New Roman"/>
          <w:sz w:val="24"/>
          <w:szCs w:val="24"/>
        </w:rPr>
        <w:t>Методичні рекомендації «Неорганічний синтез»/ Укладач: Максимовим О. С., О.О. Хромишева, В.О. Хромишев, І.О. Кулик – Мелітополь, 2019. – 32 с.</w:t>
      </w:r>
    </w:p>
    <w:p w14:paraId="0EEF712B" w14:textId="77777777" w:rsidR="00734531" w:rsidRPr="002C7324" w:rsidRDefault="00734531" w:rsidP="00C57C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4CA25E6A" w14:textId="77777777" w:rsidR="00C57CA3" w:rsidRPr="002C7324" w:rsidRDefault="00C57CA3" w:rsidP="00C57C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4AB7EB70" w14:textId="5039FEC9" w:rsidR="00763DE7" w:rsidRDefault="00C57CA3" w:rsidP="00763DE7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63DE7">
        <w:rPr>
          <w:rFonts w:ascii="Times New Roman" w:eastAsia="Times New Roman" w:hAnsi="Times New Roman" w:cs="Times New Roman"/>
          <w:b/>
          <w:sz w:val="24"/>
          <w:szCs w:val="24"/>
        </w:rPr>
        <w:t>. Система оцінювання та вимоги</w:t>
      </w:r>
    </w:p>
    <w:p w14:paraId="2365FD67" w14:textId="77777777" w:rsidR="00644DAD" w:rsidRPr="00F13E60" w:rsidRDefault="00644DAD" w:rsidP="00644D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E60">
        <w:rPr>
          <w:rFonts w:ascii="Times New Roman" w:eastAsia="Times New Roman" w:hAnsi="Times New Roman" w:cs="Times New Roman"/>
          <w:sz w:val="24"/>
          <w:szCs w:val="24"/>
        </w:rPr>
        <w:t>Система оцінювання здійснюється відповідно до Положення № 283 «Про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Хмельницького» (наказ від 29.08.2017 р. № 14/01-05 та рішення Вченої ради, протокол № 20 від 30.06.2017р.)</w:t>
      </w:r>
    </w:p>
    <w:p w14:paraId="2474194A" w14:textId="77777777" w:rsidR="00F13E60" w:rsidRDefault="00F13E60" w:rsidP="00763DE7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3E60" w:rsidSect="00291644">
      <w:pgSz w:w="16838" w:h="11906" w:orient="landscape"/>
      <w:pgMar w:top="1134" w:right="850" w:bottom="1134" w:left="170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4E"/>
    <w:multiLevelType w:val="hybridMultilevel"/>
    <w:tmpl w:val="0D0E2446"/>
    <w:lvl w:ilvl="0" w:tplc="BEBA80E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C86"/>
    <w:multiLevelType w:val="multilevel"/>
    <w:tmpl w:val="BB4A8D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6802B4"/>
    <w:multiLevelType w:val="multilevel"/>
    <w:tmpl w:val="CE729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2EFC42D8"/>
    <w:multiLevelType w:val="hybridMultilevel"/>
    <w:tmpl w:val="FAF65FD4"/>
    <w:lvl w:ilvl="0" w:tplc="3998DD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03C2D16">
      <w:start w:val="1"/>
      <w:numFmt w:val="decimal"/>
      <w:lvlText w:val="1%2"/>
      <w:lvlJc w:val="left"/>
      <w:pPr>
        <w:ind w:left="1440" w:hanging="360"/>
      </w:pPr>
      <w:rPr>
        <w:rFonts w:hint="default"/>
      </w:rPr>
    </w:lvl>
    <w:lvl w:ilvl="2" w:tplc="84EA679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5FCF43E4"/>
    <w:multiLevelType w:val="hybridMultilevel"/>
    <w:tmpl w:val="CC22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4E84A2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24E7B"/>
    <w:multiLevelType w:val="multilevel"/>
    <w:tmpl w:val="192AC1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7B2E"/>
    <w:rsid w:val="00012D03"/>
    <w:rsid w:val="00090715"/>
    <w:rsid w:val="001A3A77"/>
    <w:rsid w:val="00291644"/>
    <w:rsid w:val="002C7324"/>
    <w:rsid w:val="0036454D"/>
    <w:rsid w:val="003A7EF3"/>
    <w:rsid w:val="003D3042"/>
    <w:rsid w:val="00560E72"/>
    <w:rsid w:val="005D3FA3"/>
    <w:rsid w:val="00644DAD"/>
    <w:rsid w:val="00686826"/>
    <w:rsid w:val="00734531"/>
    <w:rsid w:val="00763DE7"/>
    <w:rsid w:val="00775640"/>
    <w:rsid w:val="00795401"/>
    <w:rsid w:val="00823987"/>
    <w:rsid w:val="008945C8"/>
    <w:rsid w:val="0091600B"/>
    <w:rsid w:val="009D5A62"/>
    <w:rsid w:val="00AD7221"/>
    <w:rsid w:val="00B7647F"/>
    <w:rsid w:val="00BD519B"/>
    <w:rsid w:val="00C10F70"/>
    <w:rsid w:val="00C57CA3"/>
    <w:rsid w:val="00C747F3"/>
    <w:rsid w:val="00C813D5"/>
    <w:rsid w:val="00CE3B65"/>
    <w:rsid w:val="00E37B2E"/>
    <w:rsid w:val="00E75BD2"/>
    <w:rsid w:val="00F13E60"/>
    <w:rsid w:val="00F214D4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7324"/>
    <w:pPr>
      <w:ind w:left="720"/>
      <w:contextualSpacing/>
    </w:pPr>
  </w:style>
  <w:style w:type="paragraph" w:styleId="ab">
    <w:name w:val="Body Text"/>
    <w:basedOn w:val="a"/>
    <w:link w:val="ac"/>
    <w:rsid w:val="002C7324"/>
    <w:pPr>
      <w:spacing w:after="12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2C73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D722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7E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EF3"/>
    <w:rPr>
      <w:rFonts w:ascii="Tahoma" w:hAnsi="Tahoma" w:cs="Tahoma"/>
      <w:sz w:val="16"/>
      <w:szCs w:val="16"/>
    </w:rPr>
  </w:style>
  <w:style w:type="paragraph" w:customStyle="1" w:styleId="af0">
    <w:name w:val="А"/>
    <w:basedOn w:val="a"/>
    <w:rsid w:val="003A7EF3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7324"/>
    <w:pPr>
      <w:ind w:left="720"/>
      <w:contextualSpacing/>
    </w:pPr>
  </w:style>
  <w:style w:type="paragraph" w:styleId="ab">
    <w:name w:val="Body Text"/>
    <w:basedOn w:val="a"/>
    <w:link w:val="ac"/>
    <w:rsid w:val="002C7324"/>
    <w:pPr>
      <w:spacing w:after="12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2C732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D722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7E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7EF3"/>
    <w:rPr>
      <w:rFonts w:ascii="Tahoma" w:hAnsi="Tahoma" w:cs="Tahoma"/>
      <w:sz w:val="16"/>
      <w:szCs w:val="16"/>
    </w:rPr>
  </w:style>
  <w:style w:type="paragraph" w:customStyle="1" w:styleId="af0">
    <w:name w:val="А"/>
    <w:basedOn w:val="a"/>
    <w:rsid w:val="003A7EF3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su/xP53F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ly.su/xP53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ly.su/wz3y94J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fn.mdpu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2019-10-02T08:20:00Z</cp:lastPrinted>
  <dcterms:created xsi:type="dcterms:W3CDTF">2019-09-27T11:17:00Z</dcterms:created>
  <dcterms:modified xsi:type="dcterms:W3CDTF">2019-10-02T08:20:00Z</dcterms:modified>
</cp:coreProperties>
</file>