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78" w:rsidRPr="00501778" w:rsidRDefault="00501778" w:rsidP="0050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501778" w:rsidRPr="00501778" w:rsidRDefault="00501778" w:rsidP="0050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01778" w:rsidRPr="00501778" w:rsidRDefault="00501778" w:rsidP="0050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ДЕРЖАВНИЙ ПЕДАГОГІЧНИЙ УНІВЕРСИТЕТ</w:t>
      </w:r>
    </w:p>
    <w:p w:rsidR="00501778" w:rsidRPr="00501778" w:rsidRDefault="00501778" w:rsidP="0050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БОГДАНА ХМЕЛЬНИЦЬКОГО</w:t>
      </w:r>
    </w:p>
    <w:p w:rsidR="00501778" w:rsidRPr="00501778" w:rsidRDefault="00501778" w:rsidP="0050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Хіміко-біологічний факультет</w:t>
      </w: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неорганічної хімії та хімічної освіти</w:t>
      </w: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778" w:rsidRPr="00501778" w:rsidRDefault="00501778" w:rsidP="00501778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 НА ЗАСІДАННІ КАФЕДРИ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                                                                                   _______________ /_______________________                                                                                   (протокол №_______ від _________ 20___ р.      </w:t>
      </w: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01778" w:rsidRP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501778" w:rsidRPr="00501778" w:rsidRDefault="00501778" w:rsidP="00501778">
      <w:pPr>
        <w:keepNext/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РОБОЧА ПРОГРАМА НАВЧАЛЬНОЇ ДИСЦИПЛІНИ </w:t>
      </w:r>
    </w:p>
    <w:p w:rsidR="00501778" w:rsidRPr="00501778" w:rsidRDefault="00501778" w:rsidP="00501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ЗАГАЛЬНА ТА НЕОРГАНІЧНА ХІМІЯ</w:t>
      </w:r>
    </w:p>
    <w:p w:rsidR="00501778" w:rsidRPr="00501778" w:rsidRDefault="00501778" w:rsidP="0050177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здобувачів вищої освіти</w:t>
      </w: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778" w:rsidRPr="00501778" w:rsidRDefault="00501778" w:rsidP="005017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778" w:rsidRPr="00501778" w:rsidRDefault="00501778" w:rsidP="0050177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 вищої освіти</w:t>
      </w: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(бакалаврський)</w:t>
      </w:r>
    </w:p>
    <w:p w:rsidR="00501778" w:rsidRPr="00501778" w:rsidRDefault="00501778" w:rsidP="00501778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алузь знань 01 Освіта/Педагогіка</w:t>
      </w:r>
    </w:p>
    <w:p w:rsidR="00ED62B4" w:rsidRPr="00501778" w:rsidRDefault="00501778" w:rsidP="00F43E44">
      <w:pPr>
        <w:spacing w:before="240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2B4">
        <w:rPr>
          <w:rFonts w:ascii="Times New Roman" w:eastAsia="Times New Roman" w:hAnsi="Times New Roman" w:cs="Times New Roman"/>
          <w:sz w:val="28"/>
          <w:szCs w:val="28"/>
          <w:lang w:eastAsia="ru-RU"/>
        </w:rPr>
        <w:t>014.05 Середня освіта (Біологія та здоров</w:t>
      </w:r>
      <w:r w:rsidR="00ED62B4" w:rsidRPr="00241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ED62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людини)</w:t>
      </w:r>
    </w:p>
    <w:p w:rsidR="00501778" w:rsidRPr="00501778" w:rsidRDefault="00501778" w:rsidP="005017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B4" w:rsidRDefault="00501778" w:rsidP="0050177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 програма</w:t>
      </w:r>
      <w:r w:rsidR="00ED6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778" w:rsidRPr="00501778" w:rsidRDefault="00ED62B4" w:rsidP="00ED62B4">
      <w:pPr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освіта. Біологія та здоров</w:t>
      </w:r>
      <w:r w:rsidRPr="00241B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людини.</w:t>
      </w:r>
    </w:p>
    <w:p w:rsidR="00501778" w:rsidRPr="00501778" w:rsidRDefault="00501778" w:rsidP="0050177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778" w:rsidRPr="00501778" w:rsidRDefault="00501778" w:rsidP="0050177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778" w:rsidRPr="00501778" w:rsidRDefault="00501778" w:rsidP="0050177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778" w:rsidRPr="00501778" w:rsidRDefault="00501778" w:rsidP="0050177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778" w:rsidRPr="00501778" w:rsidRDefault="00501778" w:rsidP="005017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778">
        <w:rPr>
          <w:rFonts w:ascii="Times New Roman" w:eastAsia="Calibri" w:hAnsi="Times New Roman" w:cs="Times New Roman"/>
          <w:sz w:val="28"/>
          <w:szCs w:val="28"/>
        </w:rPr>
        <w:t>Мелітополь, 2020</w:t>
      </w:r>
    </w:p>
    <w:p w:rsid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3E44" w:rsidRPr="00501778" w:rsidRDefault="00F43E44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 xml:space="preserve">Розробники: </w:t>
      </w:r>
      <w:r w:rsidR="00F43E4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І. О. Кулик </w:t>
      </w: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F43E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старший викладач</w:t>
      </w:r>
      <w:r w:rsidRPr="005017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01778" w:rsidRPr="00501778" w:rsidRDefault="00501778" w:rsidP="005017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ПОГОДЖЕНО: </w:t>
      </w:r>
    </w:p>
    <w:p w:rsidR="00501778" w:rsidRPr="00501778" w:rsidRDefault="00501778" w:rsidP="00501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 освітньої програми  _________________________ПІБ                                                                               </w:t>
      </w:r>
    </w:p>
    <w:p w:rsidR="00501778" w:rsidRPr="00501778" w:rsidRDefault="00501778" w:rsidP="00501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778" w:rsidRPr="00501778" w:rsidRDefault="00501778" w:rsidP="005017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778" w:rsidRPr="00501778" w:rsidRDefault="00501778" w:rsidP="005017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01778" w:rsidRPr="00501778" w:rsidRDefault="00501778" w:rsidP="0050177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501778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lastRenderedPageBreak/>
        <w:t>Опис навчальної  дисципліни</w:t>
      </w:r>
    </w:p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501778" w:rsidRPr="00501778" w:rsidTr="00501778">
        <w:trPr>
          <w:trHeight w:val="803"/>
        </w:trPr>
        <w:tc>
          <w:tcPr>
            <w:tcW w:w="2896" w:type="dxa"/>
            <w:vMerge w:val="restart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галузь знань, спеціальність, спеціалізація </w:t>
            </w: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навчальної дисципліни</w:t>
            </w:r>
          </w:p>
        </w:tc>
      </w:tr>
      <w:tr w:rsidR="00501778" w:rsidRPr="00501778" w:rsidTr="00501778">
        <w:trPr>
          <w:trHeight w:val="549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денна форма навчання</w:t>
            </w:r>
          </w:p>
        </w:tc>
        <w:tc>
          <w:tcPr>
            <w:tcW w:w="1800" w:type="dxa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 форма навчання</w:t>
            </w:r>
          </w:p>
        </w:tc>
      </w:tr>
      <w:tr w:rsidR="00501778" w:rsidRPr="00501778" w:rsidTr="00501778">
        <w:trPr>
          <w:trHeight w:val="749"/>
        </w:trPr>
        <w:tc>
          <w:tcPr>
            <w:tcW w:w="2896" w:type="dxa"/>
            <w:vAlign w:val="center"/>
          </w:tcPr>
          <w:p w:rsidR="00501778" w:rsidRPr="00501778" w:rsidRDefault="00241B0C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кредитів  10</w:t>
            </w:r>
          </w:p>
        </w:tc>
        <w:tc>
          <w:tcPr>
            <w:tcW w:w="3262" w:type="dxa"/>
            <w:vMerge w:val="restar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освіти: перший (бакалаврський)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освіта/Педагогіка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 </w:t>
            </w:r>
          </w:p>
          <w:p w:rsidR="00241B0C" w:rsidRPr="00501778" w:rsidRDefault="00241B0C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014.05 Середня освіта (Біологія та здоров</w:t>
            </w:r>
            <w:r w:rsidRPr="00241B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людини)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Освітня програма</w:t>
            </w:r>
            <w:r w:rsidR="0024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1B0C" w:rsidRPr="00241B0C" w:rsidRDefault="00241B0C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 освіта. Біологія та здоров</w:t>
            </w:r>
            <w:r w:rsidRPr="00241B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людини. Хімія </w:t>
            </w: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</w:t>
            </w:r>
          </w:p>
        </w:tc>
      </w:tr>
      <w:tr w:rsidR="00501778" w:rsidRPr="00501778" w:rsidTr="00501778">
        <w:trPr>
          <w:trHeight w:val="170"/>
        </w:trPr>
        <w:tc>
          <w:tcPr>
            <w:tcW w:w="2896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Блоків* – 5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числі: 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курсова робота – 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навчальна практика +</w:t>
            </w: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Рік підготовки:</w:t>
            </w:r>
          </w:p>
        </w:tc>
      </w:tr>
      <w:tr w:rsidR="00501778" w:rsidRPr="00501778" w:rsidTr="00501778">
        <w:trPr>
          <w:trHeight w:val="207"/>
        </w:trPr>
        <w:tc>
          <w:tcPr>
            <w:tcW w:w="2896" w:type="dxa"/>
            <w:vMerge w:val="restart"/>
            <w:vAlign w:val="center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501778" w:rsidP="00F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1778" w:rsidRPr="00501778" w:rsidTr="00501778">
        <w:trPr>
          <w:trHeight w:val="207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501778" w:rsidRPr="00501778" w:rsidTr="00501778">
        <w:trPr>
          <w:trHeight w:val="323"/>
        </w:trPr>
        <w:tc>
          <w:tcPr>
            <w:tcW w:w="2896" w:type="dxa"/>
            <w:vMerge w:val="restart"/>
            <w:vAlign w:val="center"/>
          </w:tcPr>
          <w:p w:rsidR="00501778" w:rsidRPr="00501778" w:rsidRDefault="00241B0C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кількість годин - 300</w:t>
            </w: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501778" w:rsidP="00F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І, ІІ 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1778" w:rsidRPr="00501778" w:rsidTr="00501778">
        <w:trPr>
          <w:trHeight w:val="322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Лекції</w:t>
            </w:r>
          </w:p>
        </w:tc>
      </w:tr>
      <w:tr w:rsidR="00501778" w:rsidRPr="00501778" w:rsidTr="00501778">
        <w:trPr>
          <w:trHeight w:val="320"/>
        </w:trPr>
        <w:tc>
          <w:tcPr>
            <w:tcW w:w="2896" w:type="dxa"/>
            <w:vMerge w:val="restart"/>
            <w:vAlign w:val="center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Тижневих годин для денної форми навчання: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аудиторних – </w:t>
            </w:r>
          </w:p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самостійної роботи студента - </w:t>
            </w: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1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Лабораторні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241B0C" w:rsidP="00F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Навчальна практика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год.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Самостійна робота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01778" w:rsidRPr="00501778" w:rsidRDefault="001B4867" w:rsidP="00F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Індивідуальні завдання: </w:t>
            </w:r>
          </w:p>
        </w:tc>
      </w:tr>
      <w:tr w:rsidR="00501778" w:rsidRPr="00501778" w:rsidTr="00501778">
        <w:trPr>
          <w:trHeight w:val="138"/>
        </w:trPr>
        <w:tc>
          <w:tcPr>
            <w:tcW w:w="2896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контролю: екзамен</w:t>
            </w:r>
          </w:p>
        </w:tc>
      </w:tr>
    </w:tbl>
    <w:p w:rsidR="00501778" w:rsidRP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навчальної дисципліни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78">
        <w:rPr>
          <w:rFonts w:ascii="Times New Roman" w:eastAsia="Calibri" w:hAnsi="Times New Roman" w:cs="Times New Roman"/>
          <w:b/>
          <w:sz w:val="28"/>
          <w:szCs w:val="28"/>
        </w:rPr>
        <w:t xml:space="preserve">Метою </w:t>
      </w:r>
      <w:r w:rsidRPr="00501778">
        <w:rPr>
          <w:rFonts w:ascii="Times New Roman" w:eastAsia="Calibri" w:hAnsi="Times New Roman" w:cs="Times New Roman"/>
          <w:sz w:val="28"/>
          <w:szCs w:val="28"/>
        </w:rPr>
        <w:t>викладання навчальної дисципліни «Загальна та неорганічна хімія» є розвиток фундаментальних понять хімії, основних законів хімії, газових законів, а також вивчення розділів термодинаміки, теорії розчинів, електрохімії, що забезпечує краще розуміння закономірностей хімічних процесів та підготовлює до вивчення наступних хімічних дисциплін.</w:t>
      </w:r>
    </w:p>
    <w:p w:rsidR="00501778" w:rsidRPr="00EC5827" w:rsidRDefault="00501778" w:rsidP="00237DEB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proofErr w:type="spellStart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Перелік</w:t>
      </w:r>
      <w:proofErr w:type="spellEnd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компетентностей, які набуваються під час </w:t>
      </w:r>
      <w:proofErr w:type="spellStart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опанування</w:t>
      </w:r>
      <w:proofErr w:type="spellEnd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</w:t>
      </w:r>
      <w:proofErr w:type="spellStart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дисципліною</w:t>
      </w:r>
      <w:proofErr w:type="spellEnd"/>
      <w:r w:rsidRPr="00EC5827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:</w:t>
      </w:r>
    </w:p>
    <w:p w:rsidR="00EC5827" w:rsidRDefault="00EC5827" w:rsidP="00237DEB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b/>
          <w:iCs/>
          <w:sz w:val="28"/>
          <w:szCs w:val="24"/>
          <w:lang w:val="ru-RU" w:eastAsia="ru-RU"/>
        </w:rPr>
      </w:pPr>
    </w:p>
    <w:p w:rsidR="00EC5827" w:rsidRPr="00EC5827" w:rsidRDefault="00EC5827" w:rsidP="00237D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ЗК 3.</w:t>
      </w:r>
      <w:r w:rsidRPr="00EC5827">
        <w:rPr>
          <w:rFonts w:ascii="Times New Roman" w:eastAsia="Calibri" w:hAnsi="Times New Roman" w:cs="Times New Roman"/>
        </w:rPr>
        <w:t xml:space="preserve"> </w:t>
      </w:r>
      <w:r w:rsidRPr="00EC582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до пошуку інформації, її аналізу та критичного оцінювання.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ЗК 4.</w:t>
      </w:r>
      <w:r w:rsidRPr="00EC5827">
        <w:rPr>
          <w:rFonts w:ascii="Times New Roman" w:eastAsia="Calibri" w:hAnsi="Times New Roman" w:cs="Times New Roman"/>
        </w:rPr>
        <w:t xml:space="preserve">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Здатність застосовувати набуті знання в практичних ситуаціях.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ЗК 5.</w:t>
      </w:r>
      <w:r w:rsidRPr="00EC5827">
        <w:rPr>
          <w:rFonts w:ascii="Times New Roman" w:eastAsia="Calibri" w:hAnsi="Times New Roman" w:cs="Times New Roman"/>
        </w:rPr>
        <w:t xml:space="preserve">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Здатність використовувати інформаційно-комунікаційні технології.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ЗК 6.</w:t>
      </w:r>
      <w:r w:rsidRPr="00EC5827">
        <w:rPr>
          <w:rFonts w:ascii="Times New Roman" w:eastAsia="Calibri" w:hAnsi="Times New Roman" w:cs="Times New Roman"/>
        </w:rPr>
        <w:t xml:space="preserve">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Здатність до самовдосконалення та саморозвитку.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ЗК 7.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Здатність вільно спілкуватися державною мовою (усно та письмово).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ЗК 8.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Здатність використовувати знання іноземної мови в освітній діяльності.</w:t>
      </w:r>
    </w:p>
    <w:p w:rsidR="00EC5827" w:rsidRPr="00EC5827" w:rsidRDefault="00EC5827" w:rsidP="00237D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ФК 1.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 Здатність користуватися символікою і сучасною термінологією хімічної мови.</w:t>
      </w:r>
    </w:p>
    <w:p w:rsidR="00EC5827" w:rsidRPr="00EC5827" w:rsidRDefault="00EC5827" w:rsidP="00237D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ФК 2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. Здатність розкривати загальну структуру хімічних наук на основі взаємозв’язку основних учень про будову речовини, про періодичну зміну властивостей хімічних елементів та їх сполук, про </w:t>
      </w:r>
      <w:proofErr w:type="spellStart"/>
      <w:r w:rsidRPr="00EC5827">
        <w:rPr>
          <w:rFonts w:ascii="Times New Roman" w:eastAsia="Calibri" w:hAnsi="Times New Roman" w:cs="Times New Roman"/>
          <w:sz w:val="28"/>
          <w:szCs w:val="28"/>
        </w:rPr>
        <w:t>напрямленість</w:t>
      </w:r>
      <w:proofErr w:type="spellEnd"/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 (хімічна термодинаміка), швидкість (хімічна кінетика) хімічних процесів та їх механізми. </w:t>
      </w:r>
    </w:p>
    <w:p w:rsidR="00EC5827" w:rsidRPr="00EC5827" w:rsidRDefault="00EC5827" w:rsidP="00237D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ФК 5.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 Здатність до перенесення системи наукових хімічних знань у площину навчального предмету хімії, здійснення структурування навчального матеріалу.</w:t>
      </w:r>
    </w:p>
    <w:p w:rsidR="00EC5827" w:rsidRPr="00EC5827" w:rsidRDefault="00EC5827" w:rsidP="00237DE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>ФК 6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. Здатність чітко і логічно відтворювати основні теорії і закони хімії, оцінювати нові відомості та інтерпретації в контексті формування в учнів цілісної природничо-наукової картини світу. </w:t>
      </w:r>
    </w:p>
    <w:p w:rsidR="00EC5827" w:rsidRPr="00EC5827" w:rsidRDefault="00EC5827" w:rsidP="00237DE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</w:p>
    <w:p w:rsidR="00501778" w:rsidRPr="00501778" w:rsidRDefault="00501778" w:rsidP="00237DEB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50177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Результати навчання</w:t>
      </w:r>
    </w:p>
    <w:p w:rsidR="00EC5827" w:rsidRPr="00EC5827" w:rsidRDefault="00EC5827" w:rsidP="00237D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ПРЗ 1. </w:t>
      </w:r>
      <w:r w:rsidRPr="00EC5827">
        <w:rPr>
          <w:rFonts w:ascii="Times New Roman" w:eastAsia="Calibri" w:hAnsi="Times New Roman" w:cs="Times New Roman"/>
          <w:sz w:val="28"/>
          <w:szCs w:val="28"/>
        </w:rPr>
        <w:t>Знає хімічну термінологію та сучасну номенклатуру.</w:t>
      </w:r>
    </w:p>
    <w:p w:rsidR="00EC5827" w:rsidRPr="00EC5827" w:rsidRDefault="00EC5827" w:rsidP="00237D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ПРЗ 2. </w:t>
      </w:r>
      <w:r w:rsidRPr="00EC5827">
        <w:rPr>
          <w:rFonts w:ascii="Times New Roman" w:eastAsia="Calibri" w:hAnsi="Times New Roman" w:cs="Times New Roman"/>
          <w:sz w:val="28"/>
          <w:szCs w:val="28"/>
          <w:lang w:eastAsia="uk-UA"/>
        </w:rPr>
        <w:t>Знає та розуміє основні концепції, теорії та загальну структуру хімічних наук.</w:t>
      </w:r>
    </w:p>
    <w:p w:rsidR="00EC5827" w:rsidRPr="00EC5827" w:rsidRDefault="00EC5827" w:rsidP="00237D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ПРЗ 3. 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Знає вчення про періодичну зміну властивостей хімічних елементів та їх сполук, про будову речовини та розуміє взаємозв’язок між ними. </w:t>
      </w:r>
    </w:p>
    <w:p w:rsidR="00EC5827" w:rsidRPr="00EC5827" w:rsidRDefault="00EC5827" w:rsidP="00237D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ПРЗ 4. 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Знає головні типи хімічних реакцій та їх основні характеристики, а також </w:t>
      </w:r>
      <w:r w:rsidRPr="00EC582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основні термодинамічні та кінетичні закономірності й умови проходження хімічних реакцій. </w:t>
      </w:r>
    </w:p>
    <w:p w:rsidR="00EC5827" w:rsidRPr="00EC5827" w:rsidRDefault="00EC5827" w:rsidP="00237DE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27">
        <w:rPr>
          <w:rFonts w:ascii="Times New Roman" w:eastAsia="Calibri" w:hAnsi="Times New Roman" w:cs="Times New Roman"/>
          <w:b/>
          <w:sz w:val="28"/>
          <w:szCs w:val="28"/>
        </w:rPr>
        <w:t xml:space="preserve">ПРЗ 5. </w:t>
      </w:r>
      <w:r w:rsidRPr="00EC582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Знає класифікацію, будову, властивості, способи одержання неорганічних та органічних речовин та розуміє генетичні зв’язки між</w:t>
      </w:r>
      <w:r w:rsidRPr="00EC5827">
        <w:rPr>
          <w:rFonts w:ascii="Times New Roman" w:eastAsia="Calibri" w:hAnsi="Times New Roman" w:cs="Times New Roman"/>
          <w:sz w:val="28"/>
          <w:szCs w:val="28"/>
        </w:rPr>
        <w:t xml:space="preserve"> ними. </w:t>
      </w:r>
    </w:p>
    <w:p w:rsidR="00EC5827" w:rsidRDefault="00EC5827" w:rsidP="00237DEB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1778" w:rsidRPr="00501778" w:rsidRDefault="00501778" w:rsidP="00237D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778">
        <w:rPr>
          <w:rFonts w:ascii="Times New Roman" w:eastAsia="Calibri" w:hAnsi="Times New Roman" w:cs="Times New Roman"/>
          <w:b/>
          <w:bCs/>
          <w:sz w:val="28"/>
          <w:szCs w:val="28"/>
        </w:rPr>
        <w:t>Критерії оцінювання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t xml:space="preserve">На лабораторному занятті студент може отримати декілька оцінок за різні види діяльності за чотирьохбальною шкалою від «відмінно» до «незадовільно», але в балах «5», «4», «3», «2». Бали періодичної контрольної роботи, яка може проводитись за рік або семестр чотири, два або один раз, виставляються відповідно максимум 25, 50 і 100 балів за одну контрольну . 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t xml:space="preserve">Студент має </w:t>
      </w:r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>право на підвищення</w:t>
      </w:r>
      <w:r w:rsidRPr="00501778">
        <w:rPr>
          <w:rFonts w:ascii="Times New Roman" w:hAnsi="Times New Roman" w:cs="Times New Roman"/>
          <w:sz w:val="28"/>
          <w:szCs w:val="28"/>
        </w:rPr>
        <w:t xml:space="preserve"> результату тільки однієї контрольної роботи протягом тижня після її написання.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t>Підсумкова оцінка складається із суми балів за періодичні контрольні роботи за формулою: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778">
        <w:rPr>
          <w:rFonts w:ascii="Times New Roman" w:hAnsi="Times New Roman" w:cs="Times New Roman"/>
          <w:b/>
          <w:sz w:val="28"/>
          <w:szCs w:val="28"/>
        </w:rPr>
        <w:t>S = S</w:t>
      </w:r>
      <w:r w:rsidRPr="00501778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501778">
        <w:rPr>
          <w:rFonts w:ascii="Times New Roman" w:hAnsi="Times New Roman" w:cs="Times New Roman"/>
          <w:b/>
          <w:sz w:val="28"/>
          <w:szCs w:val="28"/>
        </w:rPr>
        <w:t>+ S</w:t>
      </w:r>
      <w:r w:rsidRPr="00501778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lastRenderedPageBreak/>
        <w:t>Максимальна сума (S) дорівнює 100 балам.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t>На екзамені студент повинен набрати 100 балів за виконання тестів (або задач чи завдань іншого виду). Сума балів (</w:t>
      </w:r>
      <w:r w:rsidRPr="00501778">
        <w:rPr>
          <w:rFonts w:ascii="Times New Roman" w:hAnsi="Times New Roman" w:cs="Times New Roman"/>
          <w:sz w:val="28"/>
          <w:szCs w:val="28"/>
        </w:rPr>
        <w:sym w:font="Symbol" w:char="F0E5"/>
      </w:r>
      <w:r w:rsidRPr="00501778">
        <w:rPr>
          <w:rFonts w:ascii="Times New Roman" w:hAnsi="Times New Roman" w:cs="Times New Roman"/>
          <w:sz w:val="28"/>
          <w:szCs w:val="28"/>
        </w:rPr>
        <w:t xml:space="preserve">) отриманих на екзамені додається до суми (S) набраних балів за періодичні контрольні і ділиться навпіл. </w:t>
      </w:r>
    </w:p>
    <w:p w:rsidR="00501778" w:rsidRPr="00501778" w:rsidRDefault="00501778" w:rsidP="00237DE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78">
        <w:rPr>
          <w:rFonts w:ascii="Times New Roman" w:hAnsi="Times New Roman" w:cs="Times New Roman"/>
          <w:sz w:val="28"/>
          <w:szCs w:val="28"/>
        </w:rPr>
        <w:t xml:space="preserve">Якщо студент навчається стабільно на «добрі» і «відмінні» оцінки і саме такі оцінки має за періодичні контрольні роботи, то загалом може накопичити 75 і більше балів і не складати іспит. Такий підхід до зарахування «добрих» і «відмінних» оцінок за іспит </w:t>
      </w:r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стимулює </w:t>
      </w:r>
      <w:r w:rsidRPr="00501778">
        <w:rPr>
          <w:rFonts w:ascii="Times New Roman" w:hAnsi="Times New Roman" w:cs="Times New Roman"/>
          <w:sz w:val="28"/>
          <w:szCs w:val="28"/>
        </w:rPr>
        <w:t xml:space="preserve">студента до систематичного навчання, своєчасного відпрацювання пропущених занять і сумлінного ставлення до самостійної роботи з кожної теми курсу. Студент зобов’язаний відпрацювати всі пропущені лабораторні, практичні або семінарські заняття і не мати за них незадовільних оцінок. </w:t>
      </w:r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>Невідпрацьовані заняття</w:t>
      </w:r>
      <w:r w:rsidRPr="00501778">
        <w:rPr>
          <w:rFonts w:ascii="Times New Roman" w:hAnsi="Times New Roman" w:cs="Times New Roman"/>
          <w:sz w:val="28"/>
          <w:szCs w:val="28"/>
        </w:rPr>
        <w:t xml:space="preserve"> є підставою для недопущення студента до підсумкового контролю </w:t>
      </w:r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 xml:space="preserve">як </w:t>
      </w:r>
      <w:proofErr w:type="spellStart"/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>невиконавшого</w:t>
      </w:r>
      <w:proofErr w:type="spellEnd"/>
      <w:r w:rsidRPr="00501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навчальний план.</w:t>
      </w:r>
      <w:r w:rsidRPr="0050177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1778" w:rsidRPr="00501778" w:rsidRDefault="00501778" w:rsidP="00237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501778" w:rsidRPr="00501778" w:rsidTr="00501778">
        <w:trPr>
          <w:trHeight w:val="450"/>
        </w:trPr>
        <w:tc>
          <w:tcPr>
            <w:tcW w:w="2137" w:type="dxa"/>
            <w:vMerge w:val="restart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 за національною шкалою</w:t>
            </w:r>
          </w:p>
        </w:tc>
      </w:tr>
      <w:tr w:rsidR="00501778" w:rsidRPr="00501778" w:rsidTr="00501778">
        <w:trPr>
          <w:trHeight w:val="450"/>
        </w:trPr>
        <w:tc>
          <w:tcPr>
            <w:tcW w:w="2137" w:type="dxa"/>
            <w:vMerge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68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заліку</w:t>
            </w:r>
          </w:p>
        </w:tc>
      </w:tr>
      <w:tr w:rsidR="00501778" w:rsidRPr="00501778" w:rsidTr="00501778"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зараховано</w:t>
            </w:r>
          </w:p>
        </w:tc>
      </w:tr>
      <w:tr w:rsidR="00501778" w:rsidRPr="00501778" w:rsidTr="00501778">
        <w:trPr>
          <w:trHeight w:val="194"/>
        </w:trPr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778" w:rsidRPr="00501778" w:rsidTr="00501778"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74-81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778" w:rsidRPr="00501778" w:rsidTr="00501778"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64-73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778" w:rsidRPr="00501778" w:rsidTr="00501778"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1778" w:rsidRPr="00501778" w:rsidTr="00501778"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можливістю повторного складання</w:t>
            </w:r>
          </w:p>
        </w:tc>
      </w:tr>
      <w:tr w:rsidR="00501778" w:rsidRPr="00501778" w:rsidTr="00501778">
        <w:trPr>
          <w:trHeight w:val="708"/>
        </w:trPr>
        <w:tc>
          <w:tcPr>
            <w:tcW w:w="213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501778" w:rsidRPr="00501778" w:rsidRDefault="00501778" w:rsidP="00237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501778" w:rsidRPr="00501778" w:rsidRDefault="00501778" w:rsidP="00237DEB">
      <w:pPr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1778" w:rsidRPr="00501778" w:rsidRDefault="00501778" w:rsidP="00237D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1778">
        <w:rPr>
          <w:rFonts w:ascii="Times New Roman" w:eastAsia="Calibri" w:hAnsi="Times New Roman" w:cs="Times New Roman"/>
          <w:b/>
          <w:bCs/>
          <w:sz w:val="28"/>
          <w:szCs w:val="28"/>
        </w:rPr>
        <w:t>Засоби оцінювання</w:t>
      </w:r>
    </w:p>
    <w:p w:rsidR="00501778" w:rsidRPr="00501778" w:rsidRDefault="00501778" w:rsidP="00237DE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1778">
        <w:rPr>
          <w:rFonts w:ascii="Times New Roman" w:eastAsia="Calibri" w:hAnsi="Times New Roman" w:cs="Times New Roman"/>
          <w:bCs/>
          <w:sz w:val="28"/>
          <w:szCs w:val="28"/>
        </w:rPr>
        <w:t>Засоби оцінювання: презентації результатів виконаних завдань та досліджень;</w:t>
      </w:r>
    </w:p>
    <w:p w:rsidR="00501778" w:rsidRPr="00501778" w:rsidRDefault="00501778" w:rsidP="00237D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01778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студентські презентації та виступи на наукових заходах; завдання на лабораторному обладнанні, екзамен. </w:t>
      </w:r>
    </w:p>
    <w:p w:rsidR="00501778" w:rsidRPr="00501778" w:rsidRDefault="00501778" w:rsidP="00501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1778" w:rsidRPr="00501778" w:rsidRDefault="00501778" w:rsidP="00EC5827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 навчальної дисципліни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Блок1. Загальна хімія 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Pr="00501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Вступ. Основні хімічні поняття і закони хімії. Основні класи неорганічних сполук.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right="115" w:firstLine="426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Pr="005017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 Будова атома та розвиток періодичного закону. Хімічний зв'язок і будова молекул. </w:t>
      </w:r>
      <w:r w:rsidRPr="00501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Періодичний закон і періодична система Д.І. Менделєєва.</w:t>
      </w:r>
      <w:r w:rsidRPr="005017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Хімічний зв’язок і будова молекул. 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501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Енергетика і напрямок хімічних процесів. </w:t>
      </w:r>
      <w:r w:rsidRPr="00501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Швидкість хімічних реакцій. Хімічна рівновага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5017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4. Вода. Розчини. </w:t>
      </w:r>
      <w:r w:rsidRPr="005017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Електролітична дисоціація . 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Окисно-відновні реакції.</w:t>
      </w:r>
    </w:p>
    <w:p w:rsidR="00501778" w:rsidRPr="00501778" w:rsidRDefault="00501778" w:rsidP="005017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2. Неорганічна хімія.</w:t>
      </w:r>
    </w:p>
    <w:p w:rsidR="00501778" w:rsidRPr="00501778" w:rsidRDefault="00501778" w:rsidP="005017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Властивості s- та p- елементів. 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VIII-А група. Водень. VII А група. VІ - А група. V-А група. ІV-А група. III-А група</w:t>
      </w: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778" w:rsidRPr="00501778" w:rsidRDefault="00501778" w:rsidP="005017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Блок 3. Загальні властивості металів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</w:p>
    <w:p w:rsidR="00501778" w:rsidRPr="00501778" w:rsidRDefault="00501778" w:rsidP="0050177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Тема 6. II-А група. І - А група. 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Блок 4. Метали побічних підгруп.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5017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7. 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Елементи побічних підгруп періодичної системи III-В група. V - В група. </w:t>
      </w:r>
      <w:r w:rsidRPr="0050177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VІ-В група. VII-В група. VIII - В група. І - В група. II-В група. </w:t>
      </w:r>
    </w:p>
    <w:p w:rsidR="00501778" w:rsidRPr="00501778" w:rsidRDefault="00501778" w:rsidP="005017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Блок 5. Навчальна практика.</w:t>
      </w:r>
    </w:p>
    <w:p w:rsidR="00501778" w:rsidRPr="00501778" w:rsidRDefault="00501778" w:rsidP="00237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Структура навчальної дисципліни</w:t>
      </w:r>
    </w:p>
    <w:tbl>
      <w:tblPr>
        <w:tblW w:w="50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1025"/>
        <w:gridCol w:w="557"/>
        <w:gridCol w:w="508"/>
        <w:gridCol w:w="637"/>
        <w:gridCol w:w="600"/>
        <w:gridCol w:w="636"/>
        <w:gridCol w:w="1026"/>
        <w:gridCol w:w="365"/>
        <w:gridCol w:w="508"/>
        <w:gridCol w:w="637"/>
        <w:gridCol w:w="600"/>
        <w:gridCol w:w="633"/>
      </w:tblGrid>
      <w:tr w:rsidR="00501778" w:rsidRPr="00501778" w:rsidTr="00501778">
        <w:trPr>
          <w:cantSplit/>
        </w:trPr>
        <w:tc>
          <w:tcPr>
            <w:tcW w:w="1225" w:type="pct"/>
            <w:vMerge w:val="restar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775" w:type="pct"/>
            <w:gridSpan w:val="12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 годин</w:t>
            </w:r>
          </w:p>
        </w:tc>
      </w:tr>
      <w:tr w:rsidR="00501778" w:rsidRPr="00501778" w:rsidTr="00501778">
        <w:trPr>
          <w:cantSplit/>
        </w:trPr>
        <w:tc>
          <w:tcPr>
            <w:tcW w:w="1225" w:type="pct"/>
            <w:vMerge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35" w:type="pct"/>
            <w:gridSpan w:val="6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денна форма</w:t>
            </w:r>
          </w:p>
        </w:tc>
        <w:tc>
          <w:tcPr>
            <w:tcW w:w="1841" w:type="pct"/>
            <w:gridSpan w:val="6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Заочна форма</w:t>
            </w:r>
          </w:p>
        </w:tc>
      </w:tr>
      <w:tr w:rsidR="00501778" w:rsidRPr="00501778" w:rsidTr="00501778">
        <w:trPr>
          <w:cantSplit/>
        </w:trPr>
        <w:tc>
          <w:tcPr>
            <w:tcW w:w="1225" w:type="pct"/>
            <w:vMerge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434" w:type="pct"/>
            <w:gridSpan w:val="5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тому числі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усього </w:t>
            </w:r>
          </w:p>
        </w:tc>
        <w:tc>
          <w:tcPr>
            <w:tcW w:w="1340" w:type="pct"/>
            <w:gridSpan w:val="5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 тому числі</w:t>
            </w:r>
          </w:p>
        </w:tc>
      </w:tr>
      <w:tr w:rsidR="00501778" w:rsidRPr="00501778" w:rsidTr="00501778">
        <w:trPr>
          <w:cantSplit/>
        </w:trPr>
        <w:tc>
          <w:tcPr>
            <w:tcW w:w="1225" w:type="pct"/>
            <w:vMerge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лаб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с.р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1" w:type="pct"/>
            <w:vMerge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лаб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с.р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</w:tr>
      <w:tr w:rsidR="00501778" w:rsidRPr="00501778" w:rsidTr="00501778">
        <w:trPr>
          <w:cantSplit/>
          <w:trHeight w:val="354"/>
        </w:trPr>
        <w:tc>
          <w:tcPr>
            <w:tcW w:w="5000" w:type="pct"/>
            <w:gridSpan w:val="13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БЛОК 1. Загальна хімія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Вступ. Розвиток АМВ.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2.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Основні хімічні поняття і закони хімії.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3.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  <w:t>Основні класи неорганічних сполук.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Сучасні уявлення про будову атома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5.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Періодичний закон та періодична система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6. ТВЗ.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7. ММО.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8.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Йонний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зв'язок.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9.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Енергетика хімічних процесів.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10.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Хімічна кінетика.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Тема 11.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Вода. Розчини неелектролітів. КС.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12. ТЕД.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13.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Окисно-відновні процеси. Комплексні сполуки.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14. </w:t>
            </w:r>
            <w:r w:rsidRPr="00501778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Електроліз. Гальванічні елементи. Корозія металів.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Разом за блоком 1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5000" w:type="pct"/>
            <w:gridSpan w:val="13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2.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Неорганічна хімія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 15.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VIII-A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16.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Хімія елементів VII-A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17. Хімія елементів VI-A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18. Хімія елементів V-A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Тема19.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IV-A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20. Хімія елементів ІІІ-А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tabs>
                <w:tab w:val="left" w:pos="-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2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5000" w:type="pct"/>
            <w:gridSpan w:val="13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3. Загальні властивості металів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21.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Загальна характеристика металів.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22.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ІІ-А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23.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І-А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24.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ІІІ-В, IV-B груп.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25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Хімія елементів V-B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26. f-елементи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ІІІ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Разом за блоком 3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5000" w:type="pct"/>
            <w:gridSpan w:val="13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4. Метали побічних підгруп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27. Хімія елементів VI-B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28. Хімія елементів VII-B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29. Хімія елементів VIII-В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30.</w:t>
            </w:r>
            <w:r w:rsidRPr="005017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Хімія елементів І-В групи.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31. Хімія елементів ІІ-В групи. </w:t>
            </w:r>
          </w:p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Важкі метали.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F43E4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4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080B5E" w:rsidP="00F4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F43E4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873FAF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5000" w:type="pct"/>
            <w:gridSpan w:val="13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БЛОК 5. Навчальна практика</w:t>
            </w: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 з неорганічної хімії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Разом за блоком 5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1778" w:rsidRPr="00501778" w:rsidTr="00501778">
        <w:tc>
          <w:tcPr>
            <w:tcW w:w="1225" w:type="pct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272" w:type="pct"/>
            <w:shd w:val="clear" w:color="auto" w:fill="auto"/>
          </w:tcPr>
          <w:p w:rsidR="00501778" w:rsidRPr="00501778" w:rsidRDefault="00F43E44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080B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11" w:type="pct"/>
          </w:tcPr>
          <w:p w:rsidR="00501778" w:rsidRPr="00501778" w:rsidRDefault="00873FAF" w:rsidP="00F4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281449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138</w:t>
            </w:r>
          </w:p>
        </w:tc>
        <w:tc>
          <w:tcPr>
            <w:tcW w:w="501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8" w:type="pct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01778" w:rsidRPr="00501778" w:rsidRDefault="00501778" w:rsidP="00501778">
      <w:pPr>
        <w:spacing w:after="0" w:line="276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 Теми лекцій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704"/>
        <w:gridCol w:w="1719"/>
      </w:tblGrid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501778" w:rsidRPr="00501778" w:rsidRDefault="00501778" w:rsidP="005017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 лекції та питання, що вивчаються</w:t>
            </w:r>
          </w:p>
        </w:tc>
        <w:tc>
          <w:tcPr>
            <w:tcW w:w="848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годин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Основні хімічні поняття і закони в світлі АМВ.</w:t>
            </w:r>
          </w:p>
        </w:tc>
        <w:tc>
          <w:tcPr>
            <w:tcW w:w="848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ова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атома та розвиток періодичного закону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Хімічний зв’язок і будова молекул.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0177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>Енергетика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 w:eastAsia="ru-RU"/>
              </w:rPr>
              <w:t xml:space="preserve"> і напрямок хімічних процесів.</w:t>
            </w:r>
          </w:p>
        </w:tc>
        <w:tc>
          <w:tcPr>
            <w:tcW w:w="848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Основні класи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неорганічних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сполук</w:t>
            </w:r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Хімічна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кінетика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Хімічна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рівновага</w:t>
            </w:r>
            <w:proofErr w:type="spellEnd"/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Теорія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електролітичної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дисоціації</w:t>
            </w:r>
            <w:proofErr w:type="spellEnd"/>
          </w:p>
        </w:tc>
        <w:tc>
          <w:tcPr>
            <w:tcW w:w="848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Розчини. Фізико-хімічна теорія розчинів.</w:t>
            </w:r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Окисно-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відновні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реакції.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Електроліз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848" w:type="pct"/>
          </w:tcPr>
          <w:p w:rsidR="00501778" w:rsidRPr="00501778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VII-A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VI-A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V-A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V-A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ІІІ-А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ІІ-А групи</w:t>
            </w:r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І-А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VII-В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VI-В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Елементи 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V-В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V-В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ІІІ-В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352" w:type="pct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800" w:type="pct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ІІ-В групи</w:t>
            </w:r>
          </w:p>
        </w:tc>
        <w:tc>
          <w:tcPr>
            <w:tcW w:w="848" w:type="pct"/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281449">
        <w:tc>
          <w:tcPr>
            <w:tcW w:w="352" w:type="pct"/>
            <w:tcBorders>
              <w:bottom w:val="single" w:sz="4" w:space="0" w:color="auto"/>
            </w:tcBorders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800" w:type="pct"/>
            <w:tcBorders>
              <w:bottom w:val="single" w:sz="4" w:space="0" w:color="auto"/>
            </w:tcBorders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 І-В групи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501778" w:rsidRPr="00501778" w:rsidRDefault="00281449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4152" w:type="pct"/>
            <w:gridSpan w:val="2"/>
          </w:tcPr>
          <w:p w:rsidR="00501778" w:rsidRPr="007A1D8F" w:rsidRDefault="00501778" w:rsidP="0050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magenta"/>
                <w:lang w:eastAsia="ru-RU"/>
              </w:rPr>
            </w:pPr>
            <w:r w:rsidRPr="007A1D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Разом </w:t>
            </w:r>
          </w:p>
        </w:tc>
        <w:tc>
          <w:tcPr>
            <w:tcW w:w="848" w:type="pct"/>
          </w:tcPr>
          <w:p w:rsidR="00501778" w:rsidRPr="007A1D8F" w:rsidRDefault="00F43E44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281449" w:rsidRPr="007A1D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</w:tbl>
    <w:p w:rsidR="00501778" w:rsidRPr="00501778" w:rsidRDefault="00501778" w:rsidP="005017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65"/>
        <w:gridCol w:w="22"/>
        <w:gridCol w:w="1560"/>
      </w:tblGrid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501778" w:rsidRPr="00501778" w:rsidRDefault="00501778" w:rsidP="00501778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І. Атомно-молекулярне вчення: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роботи в хімічній лабораторії. Техніка безпеки.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закони хімії: збереження маси, сталості складу, закон еквівалентів.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ІІ. Класи неорганічних сполук: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Оксиди, кислоти, основи. Солі.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ІІІ. Будова атома. ПЗ та ПС: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Планетарна модель атома (Резерфорд, Бор). Ядро атома.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і ПС. Зміна властивостей атомів елементів та сполук у межах періодів та груп. Електронні формули атомів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Хімічний зв'язок: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65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 уявлень про ХЗ, основні його характеристики. Механізми утворення зв’язку. Ковалентний зв'язок.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65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ММО.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 Енергетика і кінетика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65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Вплив концентрації на швидкість протікання хімічних процесів. Хімічна рівновага.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VІ. Теорія електролітичної дисоціації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65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ТЕД. Гідроліз солей. Фактори </w:t>
            </w:r>
            <w:proofErr w:type="spellStart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гідроліза</w:t>
            </w:r>
            <w:proofErr w:type="spellEnd"/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VІІ. Окисно-відновні реакції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65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середовища в ОВР. Напрям реакцій.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9356" w:type="dxa"/>
            <w:gridSpan w:val="4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VІІІ. Хімія елементів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Водень. Гідроген та його сполуки.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Галогени. Сполуки галогенів.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VI-А </w:t>
            </w:r>
            <w:proofErr w:type="spellStart"/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група.Оксиген</w:t>
            </w:r>
            <w:proofErr w:type="spellEnd"/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. Кисень. Озон. Гідроген пероксид.</w:t>
            </w:r>
            <w:r w:rsidR="00F43E44"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Сульфур. Сірка, гідроген сульфід, сульфітна кислота, сульфатна кислота.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V-А група. Азот. Амоніак.</w:t>
            </w:r>
            <w:r w:rsidR="00F43E44"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44"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Оксигенвмісні</w:t>
            </w:r>
            <w:proofErr w:type="spellEnd"/>
            <w:r w:rsidR="00F43E44"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сполуки Нітрогену. Нітратна кислота.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Фосфор. Його сполуки.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IV-А група. Вуглець, силіцій, сполуки.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Германію.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F43E44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Техніка безпеки. Розв’язування задач.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F43E44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Бор та його сполуки..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Загальні властивості металів.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Алюміній та його сполуки.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Магній, берилій, сполуки.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Лужноземельні метали.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Лужні метали.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Хрому.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Мангану.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Феруму.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F43E44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Підгрупи Кобальту та </w:t>
            </w:r>
            <w:proofErr w:type="spellStart"/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Ніколу</w:t>
            </w:r>
            <w:proofErr w:type="spellEnd"/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F43E44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501778"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Купруму.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3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Підгрупа Цинку.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F43E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43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501778" w:rsidRPr="00501778" w:rsidRDefault="00501778" w:rsidP="00501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Самостійна робота</w:t>
      </w:r>
    </w:p>
    <w:p w:rsidR="00501778" w:rsidRPr="00501778" w:rsidRDefault="00501778" w:rsidP="005017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778" w:rsidRPr="00501778" w:rsidRDefault="00501778" w:rsidP="0050177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Теми для самостійного опрацювання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1778" w:rsidRPr="00501778" w:rsidRDefault="00501778" w:rsidP="005017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 та розвиток атомно-молекулярного вчення.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Хімічні поняття та хімічна метрологія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Генетичний зв'язок між ОКНС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Будова атома.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Періодичний закон та періодична система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Хімічний зв'язок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молекулярних орбіталей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778">
              <w:rPr>
                <w:rFonts w:ascii="Times New Roman" w:eastAsia="Calibri" w:hAnsi="Times New Roman" w:cs="Times New Roman"/>
                <w:sz w:val="28"/>
                <w:szCs w:val="28"/>
              </w:rPr>
              <w:t>Енергетика хімічних процесів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Швидкість хімічних реакцій.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Розчини.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 електролітичної дисоціації.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Комплексні сполуки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Окисно-відновні реакції.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Гальванічні елементи.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Електроліз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1778" w:rsidRPr="00501778" w:rsidTr="00501778">
        <w:tc>
          <w:tcPr>
            <w:tcW w:w="709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87" w:type="dxa"/>
            <w:shd w:val="clear" w:color="auto" w:fill="auto"/>
          </w:tcPr>
          <w:p w:rsidR="00501778" w:rsidRPr="00501778" w:rsidRDefault="00501778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Корозія металів.</w:t>
            </w:r>
          </w:p>
        </w:tc>
        <w:tc>
          <w:tcPr>
            <w:tcW w:w="1560" w:type="dxa"/>
            <w:shd w:val="clear" w:color="auto" w:fill="auto"/>
          </w:tcPr>
          <w:p w:rsidR="00501778" w:rsidRPr="00501778" w:rsidRDefault="007A1D8F" w:rsidP="005017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1778" w:rsidRPr="00501778" w:rsidTr="0050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501778" w:rsidP="0050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17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78" w:rsidRPr="00501778" w:rsidRDefault="007A1D8F" w:rsidP="0050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</w:t>
            </w:r>
          </w:p>
        </w:tc>
      </w:tr>
    </w:tbl>
    <w:p w:rsidR="00501778" w:rsidRPr="00501778" w:rsidRDefault="00501778" w:rsidP="0050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778" w:rsidRPr="00501778" w:rsidRDefault="00501778" w:rsidP="00501778">
      <w:pPr>
        <w:suppressAutoHyphens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 Методи навчання</w:t>
      </w:r>
    </w:p>
    <w:p w:rsidR="00501778" w:rsidRPr="00501778" w:rsidRDefault="00501778" w:rsidP="00501778">
      <w:pPr>
        <w:spacing w:line="276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Вербальні</w:t>
      </w:r>
      <w:r w:rsidRPr="00501778">
        <w:rPr>
          <w:rFonts w:ascii="Times New Roman" w:eastAsia="Calibri" w:hAnsi="Times New Roman" w:cs="Times New Roman"/>
          <w:sz w:val="28"/>
          <w:szCs w:val="28"/>
        </w:rPr>
        <w:t xml:space="preserve"> (лекція, дискусія, розповідь, фронтальна бесіда, виконання хімічних дослідів); </w:t>
      </w:r>
      <w:r w:rsidRPr="00501778">
        <w:rPr>
          <w:rFonts w:ascii="Times New Roman" w:eastAsia="Calibri" w:hAnsi="Times New Roman" w:cs="Times New Roman"/>
          <w:b/>
          <w:sz w:val="28"/>
          <w:szCs w:val="28"/>
        </w:rPr>
        <w:t>дослідницькі</w:t>
      </w:r>
      <w:r w:rsidRPr="00501778">
        <w:rPr>
          <w:rFonts w:ascii="Times New Roman" w:eastAsia="Calibri" w:hAnsi="Times New Roman" w:cs="Times New Roman"/>
          <w:sz w:val="28"/>
          <w:szCs w:val="28"/>
        </w:rPr>
        <w:t xml:space="preserve"> (лабораторна робота, модельний експеримент, самостійна робота, розв’язування задач); </w:t>
      </w:r>
      <w:proofErr w:type="spellStart"/>
      <w:r w:rsidRPr="00501778">
        <w:rPr>
          <w:rFonts w:ascii="Times New Roman" w:eastAsia="Calibri" w:hAnsi="Times New Roman" w:cs="Times New Roman"/>
          <w:b/>
          <w:sz w:val="28"/>
          <w:szCs w:val="28"/>
        </w:rPr>
        <w:t>спостережувальні</w:t>
      </w:r>
      <w:proofErr w:type="spellEnd"/>
      <w:r w:rsidRPr="00501778">
        <w:rPr>
          <w:rFonts w:ascii="Times New Roman" w:eastAsia="Calibri" w:hAnsi="Times New Roman" w:cs="Times New Roman"/>
          <w:sz w:val="28"/>
          <w:szCs w:val="28"/>
        </w:rPr>
        <w:t xml:space="preserve"> (спостереження за явищами і станом об’єктів, аналіз ілюстративного матеріалу, демонстрація відеофільмів).</w:t>
      </w:r>
    </w:p>
    <w:p w:rsidR="00501778" w:rsidRPr="00501778" w:rsidRDefault="00501778" w:rsidP="0050177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Методи і форми контролю</w:t>
      </w:r>
    </w:p>
    <w:p w:rsidR="00501778" w:rsidRPr="00501778" w:rsidRDefault="00501778" w:rsidP="0050177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Усний, письмовий, тестовий контроль, перевірка практичних навичок під час лабораторних занять; проведення поточного та періодичного контролю (перша та друга контрольні точки), оцінювання навчальної практики, підсумкового (семестрового) контролю.</w:t>
      </w:r>
    </w:p>
    <w:p w:rsidR="00501778" w:rsidRPr="00501778" w:rsidRDefault="00501778" w:rsidP="00501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D01900" w:rsidP="00D0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</w:t>
      </w:r>
      <w:r w:rsidR="00501778"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Рекомендована література</w:t>
      </w:r>
    </w:p>
    <w:p w:rsidR="00501778" w:rsidRPr="00501778" w:rsidRDefault="00501778" w:rsidP="00501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Основна</w:t>
      </w:r>
    </w:p>
    <w:p w:rsidR="00501778" w:rsidRPr="00501778" w:rsidRDefault="00501778" w:rsidP="0043577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Ахметов Н.С. 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Учеб.для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вузов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– 5-е изд., перераб. и доп. – М.: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2007. – 743 с.</w:t>
      </w:r>
    </w:p>
    <w:p w:rsidR="00501778" w:rsidRPr="00501778" w:rsidRDefault="00501778" w:rsidP="0043577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Глинка Н.Л.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химия.-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Л.: Химия, 1988.- 590 с.</w:t>
      </w:r>
    </w:p>
    <w:p w:rsidR="00501778" w:rsidRPr="00501778" w:rsidRDefault="00501778" w:rsidP="0043577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3.Карапетьянц М.Х.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: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учебник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химии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для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вузов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/ М.Х.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Карапетьянц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С.И.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Дракин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– 2-е изд., перераб. и доп. – М.: Химия, 1993. – 592 с.</w:t>
      </w:r>
    </w:p>
    <w:p w:rsidR="00501778" w:rsidRPr="00501778" w:rsidRDefault="00501778" w:rsidP="004357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4.Курс загальної хімії. Теоретичні основи: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навч.посібник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Рекомендовано МОН /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Михалічко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 – К., 2009. – 548 с. </w:t>
      </w:r>
    </w:p>
    <w:p w:rsidR="00501778" w:rsidRPr="00501778" w:rsidRDefault="00501778" w:rsidP="0043577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5. Романова Н.В. Загальна та неорганічна хімія. – Київ; Ірпінь: Перун, 1998. – 480 с.</w:t>
      </w:r>
    </w:p>
    <w:p w:rsidR="00501778" w:rsidRPr="00501778" w:rsidRDefault="00501778" w:rsidP="00435775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6.Угай А.Я.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химия.-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М.: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Высш.шк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., 1989. – 439 с.</w:t>
      </w:r>
    </w:p>
    <w:p w:rsidR="00501778" w:rsidRPr="00501778" w:rsidRDefault="00501778" w:rsidP="0050177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</w:p>
    <w:p w:rsidR="00501778" w:rsidRPr="00501778" w:rsidRDefault="00234E5A" w:rsidP="00501778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>Додаткова</w:t>
      </w:r>
      <w:r w:rsidR="00501778" w:rsidRPr="00501778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  <w:lang w:eastAsia="ru-RU"/>
        </w:rPr>
        <w:t xml:space="preserve"> </w:t>
      </w:r>
    </w:p>
    <w:p w:rsidR="00501778" w:rsidRPr="00501778" w:rsidRDefault="00501778" w:rsidP="0050177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1. Ахметов Н.С.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Лабораторные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семинарские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занятия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неорганической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химии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. М.: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1989. – 302 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Глинка Н.Л.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В.А. Рабинович, Х.М.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Рубина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Интеграл-Пресс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240 с.</w:t>
      </w:r>
    </w:p>
    <w:p w:rsidR="00501778" w:rsidRPr="00501778" w:rsidRDefault="00501778" w:rsidP="0050177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3.Карапетьянц М.Х.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Введение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теорию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химических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процессов.-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М.:</w:t>
      </w: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Высш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шк., 1981. – 330 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4.Коренев Ю.М., Овчаренко В.П.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Т.1.- М.: МГУ, 2000.- 60с.; Т.2.- М.: МГУ, 2000.- 36с.; Т.3.- М.: МГУ, 2002.- 48с.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5.Мингулина Э.И.,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Коровин Н.В. и др. Курс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химии.-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1990.- 446 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Неділько С.А.,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Попель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Загальна та неорганічна хімія. Задачі та вправи. – Київ: Либідь, 2001. – 400 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Некрасов Б.В.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Т.1.- М.: Химия, 1973.- 656с.; Т.2.- М.: Химия, 1973.- 688с.</w:t>
      </w:r>
    </w:p>
    <w:p w:rsidR="00501778" w:rsidRPr="00501778" w:rsidRDefault="00501778" w:rsidP="0050177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8.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Соколовская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Е.М.,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Гузей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Л.С.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Общая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химия</w:t>
      </w:r>
      <w:proofErr w:type="spellEnd"/>
      <w:r w:rsidRPr="005017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МГУ, 1989.- 637 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Турова Н.Я.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Неорганическая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таблицах.-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1997.- 116с.</w:t>
      </w:r>
    </w:p>
    <w:p w:rsidR="00501778" w:rsidRPr="00501778" w:rsidRDefault="00501778" w:rsidP="0050177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Шевчук Т.О., Хромишева О.О. Загальна хімія. Навчальний посібник. – Мелітополь: Вид-во МДПУ </w:t>
      </w:r>
      <w:proofErr w:type="spellStart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ім..Б</w:t>
      </w:r>
      <w:proofErr w:type="spellEnd"/>
      <w:r w:rsidRPr="0050177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Хмельницького, 2016. – 156 с.</w:t>
      </w:r>
    </w:p>
    <w:p w:rsidR="00501778" w:rsidRPr="00501778" w:rsidRDefault="00501778" w:rsidP="00501778">
      <w:pPr>
        <w:shd w:val="clear" w:color="auto" w:fill="FFFFFF"/>
        <w:tabs>
          <w:tab w:val="left" w:pos="365"/>
        </w:tabs>
        <w:spacing w:before="14"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1778" w:rsidRPr="00501778" w:rsidRDefault="00501778" w:rsidP="00501778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17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13. Інформаційні ресурси</w:t>
      </w:r>
    </w:p>
    <w:p w:rsidR="00501778" w:rsidRPr="00501778" w:rsidRDefault="00501778" w:rsidP="00501778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501778" w:rsidRPr="00501778" w:rsidRDefault="00F43E44" w:rsidP="0050177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8" w:history="1">
        <w:r w:rsidR="00501778" w:rsidRPr="00501778">
          <w:rPr>
            <w:rFonts w:ascii="Times New Roman" w:eastAsia="Times New Roman" w:hAnsi="Times New Roman" w:cs="Times New Roman"/>
            <w:color w:val="0000FF"/>
            <w:spacing w:val="-20"/>
            <w:sz w:val="28"/>
            <w:szCs w:val="24"/>
            <w:u w:val="single"/>
            <w:lang w:eastAsia="ru-RU"/>
          </w:rPr>
          <w:t>http://www.alhimikov.net/index.html</w:t>
        </w:r>
      </w:hyperlink>
    </w:p>
    <w:p w:rsidR="00501778" w:rsidRPr="00501778" w:rsidRDefault="00F43E44" w:rsidP="00501778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9" w:history="1">
        <w:r w:rsidR="00501778" w:rsidRPr="00501778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4"/>
            <w:u w:val="single"/>
            <w:lang w:eastAsia="ru-RU"/>
          </w:rPr>
          <w:t>http://www.alhimik.ru/</w:t>
        </w:r>
      </w:hyperlink>
      <w:r w:rsidR="00501778" w:rsidRPr="00501778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 </w:t>
      </w:r>
    </w:p>
    <w:p w:rsidR="00501778" w:rsidRPr="00501778" w:rsidRDefault="00501778" w:rsidP="00501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778" w:rsidRPr="00501778" w:rsidRDefault="00501778" w:rsidP="00501778"/>
    <w:p w:rsidR="00E3589C" w:rsidRDefault="00E3589C"/>
    <w:sectPr w:rsidR="00E3589C" w:rsidSect="00501778">
      <w:headerReference w:type="default" r:id="rId10"/>
      <w:footerReference w:type="even" r:id="rId11"/>
      <w:footerReference w:type="default" r:id="rId12"/>
      <w:pgSz w:w="11906" w:h="16838"/>
      <w:pgMar w:top="794" w:right="851" w:bottom="992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A2" w:rsidRDefault="004A43A2">
      <w:pPr>
        <w:spacing w:after="0" w:line="240" w:lineRule="auto"/>
      </w:pPr>
      <w:r>
        <w:separator/>
      </w:r>
    </w:p>
  </w:endnote>
  <w:endnote w:type="continuationSeparator" w:id="0">
    <w:p w:rsidR="004A43A2" w:rsidRDefault="004A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44" w:rsidRDefault="00F43E44" w:rsidP="00501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E44" w:rsidRDefault="00F43E44" w:rsidP="005017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44" w:rsidRDefault="00F43E44" w:rsidP="00501778">
    <w:pPr>
      <w:pStyle w:val="a3"/>
      <w:framePr w:wrap="around" w:vAnchor="text" w:hAnchor="margin" w:xAlign="right" w:y="1"/>
      <w:rPr>
        <w:rStyle w:val="a5"/>
      </w:rPr>
    </w:pPr>
  </w:p>
  <w:p w:rsidR="00F43E44" w:rsidRDefault="00F43E44" w:rsidP="005017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A2" w:rsidRDefault="004A43A2">
      <w:pPr>
        <w:spacing w:after="0" w:line="240" w:lineRule="auto"/>
      </w:pPr>
      <w:r>
        <w:separator/>
      </w:r>
    </w:p>
  </w:footnote>
  <w:footnote w:type="continuationSeparator" w:id="0">
    <w:p w:rsidR="004A43A2" w:rsidRDefault="004A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44" w:rsidRDefault="00F43E4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EDF">
      <w:rPr>
        <w:noProof/>
      </w:rPr>
      <w:t>10</w:t>
    </w:r>
    <w:r>
      <w:fldChar w:fldCharType="end"/>
    </w:r>
  </w:p>
  <w:p w:rsidR="00F43E44" w:rsidRDefault="00F43E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B1C"/>
    <w:multiLevelType w:val="hybridMultilevel"/>
    <w:tmpl w:val="4CE68F1E"/>
    <w:lvl w:ilvl="0" w:tplc="EEF84D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8B5E43"/>
    <w:multiLevelType w:val="hybridMultilevel"/>
    <w:tmpl w:val="D59651FA"/>
    <w:lvl w:ilvl="0" w:tplc="3C365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82CB1"/>
    <w:multiLevelType w:val="hybridMultilevel"/>
    <w:tmpl w:val="2F58ACF8"/>
    <w:lvl w:ilvl="0" w:tplc="F1C0D8A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3023AD"/>
    <w:multiLevelType w:val="hybridMultilevel"/>
    <w:tmpl w:val="C802A53A"/>
    <w:lvl w:ilvl="0" w:tplc="78D4D722">
      <w:start w:val="8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112DB9"/>
    <w:multiLevelType w:val="hybridMultilevel"/>
    <w:tmpl w:val="D59651FA"/>
    <w:lvl w:ilvl="0" w:tplc="3C365F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84594"/>
    <w:multiLevelType w:val="hybridMultilevel"/>
    <w:tmpl w:val="6D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C65A9"/>
    <w:multiLevelType w:val="hybridMultilevel"/>
    <w:tmpl w:val="0C6CD72C"/>
    <w:lvl w:ilvl="0" w:tplc="010699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CF7FCC"/>
    <w:multiLevelType w:val="hybridMultilevel"/>
    <w:tmpl w:val="735C307C"/>
    <w:lvl w:ilvl="0" w:tplc="0E5EA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FB84C56">
      <w:start w:val="10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2A7E62"/>
    <w:multiLevelType w:val="hybridMultilevel"/>
    <w:tmpl w:val="12B27CBE"/>
    <w:lvl w:ilvl="0" w:tplc="DF6A77FA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9D0620"/>
    <w:multiLevelType w:val="hybridMultilevel"/>
    <w:tmpl w:val="F6E2C4AA"/>
    <w:lvl w:ilvl="0" w:tplc="A94E88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78"/>
    <w:rsid w:val="00080B5E"/>
    <w:rsid w:val="00131720"/>
    <w:rsid w:val="001B4867"/>
    <w:rsid w:val="00234E5A"/>
    <w:rsid w:val="00237DEB"/>
    <w:rsid w:val="00241B0C"/>
    <w:rsid w:val="00281449"/>
    <w:rsid w:val="00386EDF"/>
    <w:rsid w:val="00435775"/>
    <w:rsid w:val="004A43A2"/>
    <w:rsid w:val="00501778"/>
    <w:rsid w:val="007A1D8F"/>
    <w:rsid w:val="00873FAF"/>
    <w:rsid w:val="009E62CA"/>
    <w:rsid w:val="00C3331C"/>
    <w:rsid w:val="00D01900"/>
    <w:rsid w:val="00E3589C"/>
    <w:rsid w:val="00E95F43"/>
    <w:rsid w:val="00EC5827"/>
    <w:rsid w:val="00ED62B4"/>
    <w:rsid w:val="00F110C7"/>
    <w:rsid w:val="00F43E44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17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5017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0177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7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77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017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017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1778"/>
  </w:style>
  <w:style w:type="paragraph" w:styleId="a3">
    <w:name w:val="footer"/>
    <w:basedOn w:val="a"/>
    <w:link w:val="a4"/>
    <w:rsid w:val="0050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5017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01778"/>
  </w:style>
  <w:style w:type="paragraph" w:styleId="a6">
    <w:name w:val="Body Text"/>
    <w:basedOn w:val="a"/>
    <w:link w:val="a7"/>
    <w:rsid w:val="0050177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017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0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17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0177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Hyperlink"/>
    <w:uiPriority w:val="99"/>
    <w:unhideWhenUsed/>
    <w:rsid w:val="00501778"/>
    <w:rPr>
      <w:color w:val="0000FF"/>
      <w:u w:val="single"/>
    </w:rPr>
  </w:style>
  <w:style w:type="paragraph" w:customStyle="1" w:styleId="Standard">
    <w:name w:val="Standard"/>
    <w:rsid w:val="005017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99"/>
    <w:qFormat/>
    <w:rsid w:val="0050177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western">
    <w:name w:val="western"/>
    <w:basedOn w:val="a"/>
    <w:rsid w:val="0050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01778"/>
  </w:style>
  <w:style w:type="paragraph" w:styleId="3">
    <w:name w:val="Body Text Indent 3"/>
    <w:basedOn w:val="a"/>
    <w:link w:val="30"/>
    <w:uiPriority w:val="99"/>
    <w:semiHidden/>
    <w:unhideWhenUsed/>
    <w:rsid w:val="005017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177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7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17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5017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01778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7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177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017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017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1778"/>
  </w:style>
  <w:style w:type="paragraph" w:styleId="a3">
    <w:name w:val="footer"/>
    <w:basedOn w:val="a"/>
    <w:link w:val="a4"/>
    <w:rsid w:val="0050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5017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01778"/>
  </w:style>
  <w:style w:type="paragraph" w:styleId="a6">
    <w:name w:val="Body Text"/>
    <w:basedOn w:val="a"/>
    <w:link w:val="a7"/>
    <w:rsid w:val="0050177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017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0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17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0177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b">
    <w:name w:val="Hyperlink"/>
    <w:uiPriority w:val="99"/>
    <w:unhideWhenUsed/>
    <w:rsid w:val="00501778"/>
    <w:rPr>
      <w:color w:val="0000FF"/>
      <w:u w:val="single"/>
    </w:rPr>
  </w:style>
  <w:style w:type="paragraph" w:customStyle="1" w:styleId="Standard">
    <w:name w:val="Standard"/>
    <w:rsid w:val="005017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99"/>
    <w:qFormat/>
    <w:rsid w:val="0050177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western">
    <w:name w:val="western"/>
    <w:basedOn w:val="a"/>
    <w:rsid w:val="0050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01778"/>
  </w:style>
  <w:style w:type="paragraph" w:styleId="3">
    <w:name w:val="Body Text Indent 3"/>
    <w:basedOn w:val="a"/>
    <w:link w:val="30"/>
    <w:uiPriority w:val="99"/>
    <w:semiHidden/>
    <w:unhideWhenUsed/>
    <w:rsid w:val="005017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177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8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ov.net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o2tava</dc:creator>
  <cp:lastModifiedBy>admin</cp:lastModifiedBy>
  <cp:revision>3</cp:revision>
  <cp:lastPrinted>2020-10-19T10:56:00Z</cp:lastPrinted>
  <dcterms:created xsi:type="dcterms:W3CDTF">2020-10-15T11:37:00Z</dcterms:created>
  <dcterms:modified xsi:type="dcterms:W3CDTF">2020-10-19T10:57:00Z</dcterms:modified>
</cp:coreProperties>
</file>